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46" w:rsidRPr="00030811" w:rsidRDefault="009B11D6" w:rsidP="000308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Анализ работы </w:t>
      </w:r>
      <w:r w:rsidR="00593EF4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 учителей</w:t>
      </w:r>
      <w:r w:rsidR="00152D4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52D4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информатики</w:t>
      </w:r>
    </w:p>
    <w:p w:rsidR="009B11D6" w:rsidRPr="00030811" w:rsidRDefault="00152D46" w:rsidP="000308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AE0997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Миллеровского</w:t>
      </w:r>
      <w:proofErr w:type="spellEnd"/>
      <w:r w:rsidR="00AE0997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</w:t>
      </w:r>
      <w:r w:rsidR="00593EF4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за 20</w:t>
      </w:r>
      <w:r w:rsidR="00FE61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030190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-202</w:t>
      </w:r>
      <w:r w:rsidR="00FE61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6C5745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учебный </w:t>
      </w:r>
      <w:r w:rsidR="009B11D6" w:rsidRPr="00030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год.</w:t>
      </w:r>
    </w:p>
    <w:p w:rsidR="00CC1582" w:rsidRPr="00030811" w:rsidRDefault="0071769A" w:rsidP="00030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ИКТ» направлен на обеспечение всеобщей компьютерной грамотности и предполагает овладение учащимися на практическом уровне основами информационно-коммуникационных технологий. </w:t>
      </w:r>
    </w:p>
    <w:p w:rsidR="001C29EA" w:rsidRPr="00030811" w:rsidRDefault="001C29EA" w:rsidP="00030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Учителя информатики </w:t>
      </w:r>
      <w:proofErr w:type="spellStart"/>
      <w:r w:rsidR="001C29EA" w:rsidRPr="00030811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 w:rsidR="001C29EA" w:rsidRPr="000308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30811">
        <w:rPr>
          <w:rFonts w:ascii="Times New Roman" w:hAnsi="Times New Roman" w:cs="Times New Roman"/>
          <w:sz w:val="28"/>
          <w:szCs w:val="28"/>
        </w:rPr>
        <w:t xml:space="preserve"> </w:t>
      </w:r>
      <w:r w:rsidR="00030811">
        <w:rPr>
          <w:rFonts w:ascii="Times New Roman" w:hAnsi="Times New Roman" w:cs="Times New Roman"/>
          <w:sz w:val="28"/>
          <w:szCs w:val="28"/>
        </w:rPr>
        <w:t>в течение 20</w:t>
      </w:r>
      <w:r w:rsidR="00FE614F">
        <w:rPr>
          <w:rFonts w:ascii="Times New Roman" w:hAnsi="Times New Roman" w:cs="Times New Roman"/>
          <w:sz w:val="28"/>
          <w:szCs w:val="28"/>
        </w:rPr>
        <w:t>20</w:t>
      </w:r>
      <w:r w:rsidR="00030811">
        <w:rPr>
          <w:rFonts w:ascii="Times New Roman" w:hAnsi="Times New Roman" w:cs="Times New Roman"/>
          <w:sz w:val="28"/>
          <w:szCs w:val="28"/>
        </w:rPr>
        <w:t>-202</w:t>
      </w:r>
      <w:r w:rsidR="00FE614F">
        <w:rPr>
          <w:rFonts w:ascii="Times New Roman" w:hAnsi="Times New Roman" w:cs="Times New Roman"/>
          <w:sz w:val="28"/>
          <w:szCs w:val="28"/>
        </w:rPr>
        <w:t>1</w:t>
      </w:r>
      <w:r w:rsidR="00030811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Pr="00030811">
        <w:rPr>
          <w:rFonts w:ascii="Times New Roman" w:hAnsi="Times New Roman" w:cs="Times New Roman"/>
          <w:sz w:val="28"/>
          <w:szCs w:val="28"/>
        </w:rPr>
        <w:t>работа</w:t>
      </w:r>
      <w:r w:rsidR="00030811">
        <w:rPr>
          <w:rFonts w:ascii="Times New Roman" w:hAnsi="Times New Roman" w:cs="Times New Roman"/>
          <w:sz w:val="28"/>
          <w:szCs w:val="28"/>
        </w:rPr>
        <w:t>ли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над повышением эффективности обучения учеников   в условиях обновления образовательного пространства.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b/>
          <w:sz w:val="28"/>
          <w:szCs w:val="28"/>
        </w:rPr>
        <w:t>Цель</w:t>
      </w:r>
      <w:r w:rsidR="00030811" w:rsidRPr="00030811">
        <w:rPr>
          <w:rFonts w:ascii="Times New Roman" w:hAnsi="Times New Roman" w:cs="Times New Roman"/>
          <w:b/>
          <w:sz w:val="28"/>
          <w:szCs w:val="28"/>
        </w:rPr>
        <w:t>ю</w:t>
      </w:r>
      <w:r w:rsidRPr="0003081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30811">
        <w:rPr>
          <w:rFonts w:ascii="Times New Roman" w:hAnsi="Times New Roman" w:cs="Times New Roman"/>
          <w:sz w:val="28"/>
          <w:szCs w:val="28"/>
        </w:rPr>
        <w:t xml:space="preserve"> методического объединения учителей информатики </w:t>
      </w:r>
      <w:proofErr w:type="spellStart"/>
      <w:r w:rsidRPr="00030811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 w:rsidRPr="0003081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0811">
        <w:rPr>
          <w:rFonts w:ascii="Times New Roman" w:hAnsi="Times New Roman" w:cs="Times New Roman"/>
          <w:sz w:val="28"/>
          <w:szCs w:val="28"/>
        </w:rPr>
        <w:t xml:space="preserve"> в течение учебного года было</w:t>
      </w:r>
      <w:r w:rsidRPr="00030811">
        <w:rPr>
          <w:rFonts w:ascii="Times New Roman" w:hAnsi="Times New Roman" w:cs="Times New Roman"/>
          <w:sz w:val="28"/>
          <w:szCs w:val="28"/>
        </w:rPr>
        <w:t>: совершенствование работы учителей информатики в условиях реализации ФГОС ООО и  ФГОС СОО.</w:t>
      </w:r>
    </w:p>
    <w:p w:rsidR="0071769A" w:rsidRPr="00030811" w:rsidRDefault="0071769A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20</w:t>
      </w:r>
      <w:r w:rsidR="00FE61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-202</w:t>
      </w:r>
      <w:r w:rsidR="00FE61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учебном году решались основные задачи</w:t>
      </w:r>
      <w:r w:rsidRPr="00030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создание условий для реализации ФГОС;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обеспечение организационно-управленческих и  методических условий для качественного образования школьников;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совершенствование системы </w:t>
      </w:r>
      <w:proofErr w:type="gramStart"/>
      <w:r w:rsidRPr="000308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0811">
        <w:rPr>
          <w:rFonts w:ascii="Times New Roman" w:hAnsi="Times New Roman" w:cs="Times New Roman"/>
          <w:sz w:val="28"/>
          <w:szCs w:val="28"/>
        </w:rPr>
        <w:t xml:space="preserve"> усвоением образовательных стандартов в рамках подготовки к государственной итоговой аттестации.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811">
        <w:rPr>
          <w:rFonts w:ascii="Times New Roman" w:hAnsi="Times New Roman" w:cs="Times New Roman"/>
          <w:b/>
          <w:bCs/>
          <w:iCs/>
          <w:sz w:val="28"/>
          <w:szCs w:val="28"/>
        </w:rPr>
        <w:t>Ключевыми направлениями работы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F4C65" w:rsidRPr="00030811">
        <w:rPr>
          <w:rFonts w:ascii="Times New Roman" w:hAnsi="Times New Roman" w:cs="Times New Roman"/>
          <w:bCs/>
          <w:iCs/>
          <w:sz w:val="28"/>
          <w:szCs w:val="28"/>
        </w:rPr>
        <w:t>были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Методическая работа с педагогическими кадрами: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организация и проведение теоретических семинаров, семинаров – практикумов, консультаций;</w:t>
      </w:r>
    </w:p>
    <w:p w:rsidR="0071769A" w:rsidRPr="00030811" w:rsidRDefault="0071769A" w:rsidP="000308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оказание помощи учителям при прохождении аттестации;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оказание методической помощи учителям - неспециалистам, молодым и малоопытным учителям через консультации и стажировку у педагогов-мастеров;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организация помощи по созданию методического </w:t>
      </w:r>
      <w:proofErr w:type="spellStart"/>
      <w:r w:rsidRPr="0003081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030811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Изучение качества знаний обучающихся через диагностические процедуры, анализ результатов районной олимпиады по информатике, результаты итоговой аттестации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(в течение года, в период аттестации).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iCs/>
          <w:sz w:val="28"/>
          <w:szCs w:val="28"/>
        </w:rPr>
        <w:t>Работа с нормативными документами, новинками методической литературы,    периодическими изданиями</w:t>
      </w:r>
      <w:r w:rsidRPr="00030811">
        <w:rPr>
          <w:rFonts w:ascii="Times New Roman" w:hAnsi="Times New Roman" w:cs="Times New Roman"/>
          <w:sz w:val="28"/>
          <w:szCs w:val="28"/>
        </w:rPr>
        <w:t xml:space="preserve"> (в течение учебного года)</w:t>
      </w:r>
    </w:p>
    <w:p w:rsidR="0071769A" w:rsidRPr="00030811" w:rsidRDefault="0071769A" w:rsidP="00030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bCs/>
          <w:sz w:val="28"/>
          <w:szCs w:val="28"/>
        </w:rPr>
        <w:t>4</w:t>
      </w:r>
      <w:r w:rsidRPr="00030811">
        <w:rPr>
          <w:rFonts w:ascii="Times New Roman" w:hAnsi="Times New Roman" w:cs="Times New Roman"/>
          <w:bCs/>
          <w:iCs/>
          <w:sz w:val="28"/>
          <w:szCs w:val="28"/>
        </w:rPr>
        <w:t>.  Участие в районных и областных мероприятиях: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районные олимпиады (ноябрь - декабрь);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областные олимпиады (январь);</w:t>
      </w:r>
    </w:p>
    <w:p w:rsidR="0071769A" w:rsidRPr="00030811" w:rsidRDefault="0071769A" w:rsidP="00030811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134" w:hanging="141"/>
        <w:rPr>
          <w:rFonts w:ascii="Times New Roman" w:hAnsi="Times New Roman" w:cs="Times New Roman"/>
          <w:bCs/>
          <w:iCs/>
          <w:sz w:val="28"/>
          <w:szCs w:val="28"/>
        </w:rPr>
      </w:pPr>
      <w:r w:rsidRPr="00030811">
        <w:rPr>
          <w:rFonts w:ascii="Times New Roman" w:hAnsi="Times New Roman" w:cs="Times New Roman"/>
          <w:sz w:val="28"/>
          <w:szCs w:val="28"/>
        </w:rPr>
        <w:t>участие в конкурсах, научно-практических конференциях, заочных всероссийских олимпиадах.</w:t>
      </w:r>
    </w:p>
    <w:p w:rsidR="00CC1582" w:rsidRDefault="00CC1582" w:rsidP="00030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C1582" w:rsidRDefault="004F4C65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11">
        <w:rPr>
          <w:rFonts w:ascii="Times New Roman" w:hAnsi="Times New Roman" w:cs="Times New Roman"/>
          <w:sz w:val="28"/>
          <w:szCs w:val="28"/>
        </w:rPr>
        <w:t xml:space="preserve">В течение года были проведены </w:t>
      </w:r>
      <w:r w:rsidR="00FE614F">
        <w:rPr>
          <w:rFonts w:ascii="Times New Roman" w:hAnsi="Times New Roman" w:cs="Times New Roman"/>
          <w:sz w:val="28"/>
          <w:szCs w:val="28"/>
        </w:rPr>
        <w:t>четыре</w:t>
      </w:r>
      <w:r w:rsidRPr="00030811">
        <w:rPr>
          <w:rFonts w:ascii="Times New Roman" w:hAnsi="Times New Roman" w:cs="Times New Roman"/>
          <w:sz w:val="28"/>
          <w:szCs w:val="28"/>
        </w:rPr>
        <w:t xml:space="preserve"> заседания РМО. </w:t>
      </w:r>
      <w:r w:rsidR="00CC1582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Темы заседаний были актуальны и востребованы, помогали овладению современными образовательными технологиями. Вся работа РМО в отчётный период имела практическую направленность. </w:t>
      </w:r>
    </w:p>
    <w:p w:rsidR="004D70D8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D8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D8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D8" w:rsidRPr="00030811" w:rsidRDefault="004D70D8" w:rsidP="00030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314" w:type="dxa"/>
        <w:tblLook w:val="04A0"/>
      </w:tblPr>
      <w:tblGrid>
        <w:gridCol w:w="1668"/>
        <w:gridCol w:w="4961"/>
        <w:gridCol w:w="3685"/>
      </w:tblGrid>
      <w:tr w:rsidR="004D70D8" w:rsidRPr="00506E24" w:rsidTr="00594A11">
        <w:tc>
          <w:tcPr>
            <w:tcW w:w="1668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4961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685" w:type="dxa"/>
          </w:tcPr>
          <w:p w:rsidR="004D70D8" w:rsidRPr="00506E24" w:rsidRDefault="004D70D8" w:rsidP="004D70D8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D70D8" w:rsidRPr="00506E24" w:rsidTr="00594A11">
        <w:trPr>
          <w:trHeight w:val="9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29.10.2020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школьного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этапа</w:t>
            </w:r>
            <w:r w:rsidRPr="00377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7223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 школьников по информатике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Миллеровском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377223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Руководитель РМО -</w:t>
            </w: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 Васильевна</w:t>
            </w:r>
          </w:p>
        </w:tc>
      </w:tr>
      <w:tr w:rsidR="004D70D8" w:rsidRPr="00506E24" w:rsidTr="00594A11">
        <w:trPr>
          <w:trHeight w:val="20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E3453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диагностических работ</w:t>
            </w:r>
            <w:r w:rsidRPr="002E3453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377223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Методист МБУ ДПО</w:t>
            </w:r>
          </w:p>
          <w:p w:rsidR="004D70D8" w:rsidRPr="00377223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лена Федоровна</w:t>
            </w:r>
          </w:p>
        </w:tc>
      </w:tr>
      <w:tr w:rsidR="004D70D8" w:rsidRPr="00506E24" w:rsidTr="00594A11">
        <w:trPr>
          <w:trHeight w:val="20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70D8" w:rsidRPr="00981E65" w:rsidRDefault="004D70D8" w:rsidP="004D70D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00">
              <w:rPr>
                <w:rFonts w:ascii="Times New Roman" w:eastAsia="Times New Roman" w:hAnsi="Times New Roman" w:cs="Times New Roman"/>
                <w:sz w:val="28"/>
                <w:szCs w:val="28"/>
              </w:rPr>
              <w:t>"Формирование функциональной грамотности  на уроках информатики"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первой категории </w:t>
            </w:r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Горохова Вера Петровна МБОУ </w:t>
            </w:r>
            <w:proofErr w:type="spellStart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>Рогаликовская</w:t>
            </w:r>
            <w:proofErr w:type="spellEnd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4D70D8" w:rsidRPr="00506E24" w:rsidTr="00594A11">
        <w:trPr>
          <w:trHeight w:val="9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"Создание </w:t>
            </w:r>
            <w:proofErr w:type="spellStart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 на ресурсе </w:t>
            </w:r>
            <w:proofErr w:type="spellStart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>Canva</w:t>
            </w:r>
            <w:proofErr w:type="spellEnd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первой категории </w:t>
            </w:r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Наталия Сергеевна МБОУ </w:t>
            </w:r>
            <w:proofErr w:type="spellStart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>Марьевская</w:t>
            </w:r>
            <w:proofErr w:type="spellEnd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D70D8" w:rsidRPr="00506E24" w:rsidTr="00594A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8" w:rsidRPr="00981E65" w:rsidRDefault="004D70D8" w:rsidP="004D7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8" w:rsidRDefault="004D70D8" w:rsidP="004D70D8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C6000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по информатике.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первой категории </w:t>
            </w:r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Полторак Татьяна Викторовна МБОУ </w:t>
            </w:r>
            <w:proofErr w:type="spellStart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>Ольхово-Рогская</w:t>
            </w:r>
            <w:proofErr w:type="spellEnd"/>
            <w:r w:rsidRPr="001C600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D70D8" w:rsidRPr="00506E24" w:rsidTr="00594A11">
        <w:tc>
          <w:tcPr>
            <w:tcW w:w="1668" w:type="dxa"/>
            <w:tcBorders>
              <w:top w:val="single" w:sz="4" w:space="0" w:color="auto"/>
            </w:tcBorders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D70D8" w:rsidRDefault="004D70D8" w:rsidP="004D70D8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D70D8" w:rsidRPr="00981E65" w:rsidRDefault="004D70D8" w:rsidP="004D70D8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4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«Информационное моделирование (из опыта работы)»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3453">
              <w:rPr>
                <w:rFonts w:ascii="Times New Roman" w:hAnsi="Times New Roman" w:cs="Times New Roman"/>
                <w:sz w:val="28"/>
                <w:szCs w:val="28"/>
              </w:rPr>
              <w:t>Понедельникова</w:t>
            </w:r>
            <w:proofErr w:type="spellEnd"/>
            <w:r w:rsidRPr="002E34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2E3453">
              <w:rPr>
                <w:rFonts w:ascii="Times New Roman" w:hAnsi="Times New Roman" w:cs="Times New Roman"/>
                <w:sz w:val="28"/>
                <w:szCs w:val="28"/>
              </w:rPr>
              <w:t>Мальчевская</w:t>
            </w:r>
            <w:proofErr w:type="spellEnd"/>
            <w:r w:rsidRPr="002E3453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4D70D8" w:rsidRPr="00506E24" w:rsidTr="00594A11">
        <w:tc>
          <w:tcPr>
            <w:tcW w:w="1668" w:type="dxa"/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70D8" w:rsidRPr="000C5BB9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</w:t>
            </w:r>
            <w:r w:rsidRPr="000C5BB9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5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дальнейшей работы </w:t>
            </w:r>
            <w:r w:rsidRPr="000C5BB9">
              <w:rPr>
                <w:rFonts w:ascii="Times New Roman" w:hAnsi="Times New Roman" w:cs="Times New Roman"/>
                <w:sz w:val="28"/>
                <w:szCs w:val="28"/>
              </w:rPr>
              <w:t>РМО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  с использованием </w:t>
            </w:r>
            <w:r w:rsidRPr="000C5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5BB9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0C5BB9">
              <w:rPr>
                <w:rFonts w:ascii="Times New Roman" w:hAnsi="Times New Roman" w:cs="Times New Roman"/>
                <w:sz w:val="28"/>
                <w:szCs w:val="28"/>
              </w:rPr>
              <w:t xml:space="preserve"> с целью быстрого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B9">
              <w:rPr>
                <w:rFonts w:ascii="Times New Roman" w:hAnsi="Times New Roman" w:cs="Times New Roman"/>
                <w:sz w:val="28"/>
                <w:szCs w:val="28"/>
              </w:rPr>
              <w:t>оказания педагогической помощи коллегам,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BB9">
              <w:rPr>
                <w:rFonts w:ascii="Times New Roman" w:hAnsi="Times New Roman" w:cs="Times New Roman"/>
                <w:sz w:val="28"/>
                <w:szCs w:val="28"/>
              </w:rPr>
              <w:t>обмена педагогическим опытом и важной</w:t>
            </w:r>
          </w:p>
          <w:p w:rsidR="004D70D8" w:rsidRPr="00506E24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C5BB9">
              <w:rPr>
                <w:rFonts w:ascii="Times New Roman" w:hAnsi="Times New Roman" w:cs="Times New Roman"/>
                <w:sz w:val="28"/>
                <w:szCs w:val="28"/>
              </w:rPr>
              <w:t>информацией.</w:t>
            </w:r>
          </w:p>
        </w:tc>
        <w:tc>
          <w:tcPr>
            <w:tcW w:w="3685" w:type="dxa"/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377223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Руководитель РМО -</w:t>
            </w: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 Васильевна</w:t>
            </w:r>
          </w:p>
        </w:tc>
      </w:tr>
      <w:tr w:rsidR="004D70D8" w:rsidRPr="00506E24" w:rsidTr="00594A11">
        <w:tc>
          <w:tcPr>
            <w:tcW w:w="1668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4D70D8" w:rsidRPr="00506E24" w:rsidRDefault="004D70D8" w:rsidP="004D7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685" w:type="dxa"/>
          </w:tcPr>
          <w:p w:rsidR="004D70D8" w:rsidRPr="00506E24" w:rsidRDefault="004D70D8" w:rsidP="004D70D8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D70D8" w:rsidRPr="00506E24" w:rsidTr="00594A11">
        <w:trPr>
          <w:trHeight w:val="975"/>
        </w:trPr>
        <w:tc>
          <w:tcPr>
            <w:tcW w:w="1668" w:type="dxa"/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16.02.2021</w:t>
            </w:r>
          </w:p>
        </w:tc>
        <w:tc>
          <w:tcPr>
            <w:tcW w:w="4961" w:type="dxa"/>
          </w:tcPr>
          <w:p w:rsidR="004D70D8" w:rsidRDefault="004D70D8" w:rsidP="004D70D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</w:t>
            </w:r>
            <w:r w:rsidRPr="00DE76D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 </w:t>
            </w:r>
            <w:r w:rsidRPr="00DE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E7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"Учитель будущего". </w:t>
            </w:r>
          </w:p>
        </w:tc>
        <w:tc>
          <w:tcPr>
            <w:tcW w:w="3685" w:type="dxa"/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377223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Методист МБУ ДПО</w:t>
            </w:r>
          </w:p>
          <w:p w:rsidR="004D70D8" w:rsidRPr="00377223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лена Федоровна</w:t>
            </w: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D8" w:rsidRPr="00506E24" w:rsidTr="00594A11">
        <w:trPr>
          <w:trHeight w:val="206"/>
        </w:trPr>
        <w:tc>
          <w:tcPr>
            <w:tcW w:w="1668" w:type="dxa"/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70D8" w:rsidRPr="00A1338C" w:rsidRDefault="004D70D8" w:rsidP="004D70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38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A13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DEEF0"/>
              </w:rPr>
              <w:t>порядке проведения ОГЭ  и ЕГЭ в 2021 году</w:t>
            </w:r>
          </w:p>
          <w:p w:rsidR="004D70D8" w:rsidRDefault="004D70D8" w:rsidP="004D70D8">
            <w:pPr>
              <w:shd w:val="clear" w:color="auto" w:fill="EDEE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38C">
              <w:rPr>
                <w:rFonts w:ascii="Times New Roman" w:hAnsi="Times New Roman" w:cs="Times New Roman"/>
                <w:sz w:val="28"/>
                <w:szCs w:val="28"/>
              </w:rPr>
              <w:t>Крецу</w:t>
            </w:r>
            <w:proofErr w:type="spellEnd"/>
            <w:r w:rsidRPr="00A1338C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 w:rsidRPr="00A1338C"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Гимназии №1 </w:t>
            </w:r>
            <w:proofErr w:type="spellStart"/>
            <w:r w:rsidRPr="00A133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</w:t>
            </w:r>
            <w:proofErr w:type="gramStart"/>
            <w:r w:rsidRPr="00A1338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1338C">
              <w:rPr>
                <w:rFonts w:ascii="Times New Roman" w:hAnsi="Times New Roman" w:cs="Times New Roman"/>
                <w:sz w:val="28"/>
                <w:szCs w:val="28"/>
              </w:rPr>
              <w:t>енькова</w:t>
            </w:r>
            <w:proofErr w:type="spellEnd"/>
          </w:p>
        </w:tc>
      </w:tr>
      <w:tr w:rsidR="004D70D8" w:rsidRPr="00506E24" w:rsidTr="00594A11">
        <w:trPr>
          <w:trHeight w:val="206"/>
        </w:trPr>
        <w:tc>
          <w:tcPr>
            <w:tcW w:w="1668" w:type="dxa"/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70D8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76D5">
              <w:rPr>
                <w:rFonts w:ascii="Times New Roman" w:hAnsi="Times New Roman" w:cs="Times New Roman"/>
                <w:sz w:val="28"/>
                <w:szCs w:val="28"/>
              </w:rPr>
              <w:t>"Конструктор интерактивных упражнений learningaops.org как средство повышения интереса учащихся к образовательному процессу"</w:t>
            </w:r>
          </w:p>
        </w:tc>
        <w:tc>
          <w:tcPr>
            <w:tcW w:w="3685" w:type="dxa"/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</w:t>
            </w:r>
            <w:r w:rsidRPr="00DE76D5">
              <w:rPr>
                <w:rFonts w:ascii="Times New Roman" w:hAnsi="Times New Roman" w:cs="Times New Roman"/>
                <w:sz w:val="28"/>
                <w:szCs w:val="28"/>
              </w:rPr>
              <w:t xml:space="preserve">кова </w:t>
            </w:r>
            <w:r w:rsidRPr="00097EB8">
              <w:rPr>
                <w:rFonts w:ascii="Times New Roman" w:hAnsi="Times New Roman" w:cs="Times New Roman"/>
                <w:sz w:val="28"/>
                <w:szCs w:val="28"/>
              </w:rPr>
              <w:t>Светлана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1 категории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ООШ.</w:t>
            </w:r>
          </w:p>
        </w:tc>
      </w:tr>
      <w:tr w:rsidR="004D70D8" w:rsidRPr="00506E24" w:rsidTr="00594A11">
        <w:tc>
          <w:tcPr>
            <w:tcW w:w="1668" w:type="dxa"/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70D8" w:rsidRPr="00097EB8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проведении муниципального конкурса по информационным технологиям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097E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2021»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формате.</w:t>
            </w:r>
          </w:p>
        </w:tc>
        <w:tc>
          <w:tcPr>
            <w:tcW w:w="3685" w:type="dxa"/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D8" w:rsidRPr="00377223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Руководитель РМО -</w:t>
            </w:r>
          </w:p>
          <w:p w:rsidR="004D70D8" w:rsidRPr="00506E24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 Васильевна</w:t>
            </w:r>
          </w:p>
        </w:tc>
      </w:tr>
      <w:tr w:rsidR="004D70D8" w:rsidRPr="00506E24" w:rsidTr="00594A11">
        <w:tc>
          <w:tcPr>
            <w:tcW w:w="1668" w:type="dxa"/>
          </w:tcPr>
          <w:p w:rsidR="004D70D8" w:rsidRPr="00506E24" w:rsidRDefault="004D70D8" w:rsidP="004D7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D70D8" w:rsidRDefault="004D70D8" w:rsidP="004D70D8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70D8" w:rsidRDefault="004D70D8" w:rsidP="004D70D8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A11" w:rsidRPr="00506E24" w:rsidTr="00594A11">
        <w:tc>
          <w:tcPr>
            <w:tcW w:w="1668" w:type="dxa"/>
          </w:tcPr>
          <w:p w:rsidR="00594A11" w:rsidRPr="00506E24" w:rsidRDefault="00594A11" w:rsidP="00FD6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594A11" w:rsidRPr="00506E24" w:rsidRDefault="00594A11" w:rsidP="00FD6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методической работы</w:t>
            </w:r>
          </w:p>
        </w:tc>
        <w:tc>
          <w:tcPr>
            <w:tcW w:w="3685" w:type="dxa"/>
          </w:tcPr>
          <w:p w:rsidR="00594A11" w:rsidRPr="00506E24" w:rsidRDefault="00594A11" w:rsidP="00FD6355">
            <w:pPr>
              <w:ind w:lef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94A11" w:rsidRPr="00506E24" w:rsidTr="00594A11">
        <w:trPr>
          <w:trHeight w:val="975"/>
        </w:trPr>
        <w:tc>
          <w:tcPr>
            <w:tcW w:w="1668" w:type="dxa"/>
          </w:tcPr>
          <w:p w:rsidR="00594A11" w:rsidRPr="00506E24" w:rsidRDefault="00594A11" w:rsidP="00594A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02.04.2021</w:t>
            </w:r>
          </w:p>
        </w:tc>
        <w:tc>
          <w:tcPr>
            <w:tcW w:w="4961" w:type="dxa"/>
          </w:tcPr>
          <w:p w:rsidR="00594A11" w:rsidRPr="00231C22" w:rsidRDefault="00594A11" w:rsidP="00FD6355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A11" w:rsidRPr="00231C22" w:rsidRDefault="00594A11" w:rsidP="00FD6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Муниципальном конкурсе </w:t>
            </w:r>
            <w:r w:rsidRPr="00231C22">
              <w:rPr>
                <w:rFonts w:ascii="Times New Roman" w:hAnsi="Times New Roman"/>
                <w:bCs/>
                <w:sz w:val="28"/>
                <w:szCs w:val="28"/>
              </w:rPr>
              <w:t>«Современный урок – современным детям»</w:t>
            </w:r>
          </w:p>
          <w:p w:rsidR="00594A11" w:rsidRPr="00231C22" w:rsidRDefault="00594A11" w:rsidP="00FD6355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4A11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A11" w:rsidRPr="00377223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Методист МБУ ДПО</w:t>
            </w:r>
          </w:p>
          <w:p w:rsidR="00594A11" w:rsidRPr="00377223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Сахненко</w:t>
            </w:r>
            <w:proofErr w:type="spellEnd"/>
          </w:p>
          <w:p w:rsidR="00594A11" w:rsidRPr="00506E24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лена Федоровна</w:t>
            </w:r>
          </w:p>
          <w:p w:rsidR="00594A11" w:rsidRPr="00506E24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A11" w:rsidRPr="00506E24" w:rsidTr="00594A11">
        <w:trPr>
          <w:trHeight w:val="206"/>
        </w:trPr>
        <w:tc>
          <w:tcPr>
            <w:tcW w:w="1668" w:type="dxa"/>
          </w:tcPr>
          <w:p w:rsidR="00594A11" w:rsidRPr="00506E24" w:rsidRDefault="00594A11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A11" w:rsidRPr="00231C22" w:rsidRDefault="00594A11" w:rsidP="00FD63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Критерии оценивания урока в рамках конкурса «Современный урок – современным детям» </w:t>
            </w:r>
          </w:p>
          <w:p w:rsidR="00594A11" w:rsidRPr="00231C22" w:rsidRDefault="00594A11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94A11" w:rsidRPr="00377223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Руководитель РМО -</w:t>
            </w:r>
          </w:p>
          <w:p w:rsidR="00594A11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 Васильевна</w:t>
            </w:r>
          </w:p>
        </w:tc>
      </w:tr>
      <w:tr w:rsidR="00594A11" w:rsidRPr="00506E24" w:rsidTr="00594A11">
        <w:trPr>
          <w:trHeight w:val="206"/>
        </w:trPr>
        <w:tc>
          <w:tcPr>
            <w:tcW w:w="1668" w:type="dxa"/>
          </w:tcPr>
          <w:p w:rsidR="00594A11" w:rsidRPr="00506E24" w:rsidRDefault="00594A11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A11" w:rsidRPr="00231C22" w:rsidRDefault="00594A11" w:rsidP="00231C2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31C22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</w:t>
            </w:r>
            <w:r w:rsidR="00231C22" w:rsidRPr="00231C22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</w:t>
            </w:r>
            <w:r w:rsidRPr="00231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конкурса «Современный урок – современным детям»</w:t>
            </w:r>
            <w:r w:rsidR="00231C22" w:rsidRPr="00231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594A11" w:rsidRPr="00506E24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информатики МБОУ СОШ №4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Ивановна</w:t>
            </w:r>
          </w:p>
        </w:tc>
      </w:tr>
      <w:tr w:rsidR="00594A11" w:rsidRPr="00506E24" w:rsidTr="00594A11">
        <w:tc>
          <w:tcPr>
            <w:tcW w:w="1668" w:type="dxa"/>
          </w:tcPr>
          <w:p w:rsidR="00594A11" w:rsidRPr="00506E24" w:rsidRDefault="00594A11" w:rsidP="00FD6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4A11" w:rsidRPr="00097EB8" w:rsidRDefault="00594A11" w:rsidP="00FD635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выступлениях учителей информатики на РМО</w:t>
            </w:r>
          </w:p>
        </w:tc>
        <w:tc>
          <w:tcPr>
            <w:tcW w:w="3685" w:type="dxa"/>
          </w:tcPr>
          <w:p w:rsidR="00594A11" w:rsidRPr="00377223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Руководитель РМО -</w:t>
            </w:r>
          </w:p>
          <w:p w:rsidR="00594A11" w:rsidRPr="00506E24" w:rsidRDefault="00594A11" w:rsidP="00FD6355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>Бурдинова</w:t>
            </w:r>
            <w:proofErr w:type="spellEnd"/>
            <w:r w:rsidRPr="0037722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ветлана Васильевна</w:t>
            </w:r>
          </w:p>
        </w:tc>
      </w:tr>
    </w:tbl>
    <w:p w:rsidR="004D70D8" w:rsidRDefault="004D70D8" w:rsidP="0003081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231C22" w:rsidRDefault="00231C22" w:rsidP="00231C22">
      <w:pPr>
        <w:pStyle w:val="a4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2020-2021 учебном году в м</w:t>
      </w:r>
      <w:r w:rsidRPr="00231C22">
        <w:rPr>
          <w:sz w:val="28"/>
          <w:szCs w:val="28"/>
        </w:rPr>
        <w:t>униципальном конкурсе «Современный урок – современным детям»</w:t>
      </w:r>
      <w:r>
        <w:rPr>
          <w:sz w:val="28"/>
          <w:szCs w:val="28"/>
        </w:rPr>
        <w:t xml:space="preserve"> участвовали: </w:t>
      </w:r>
    </w:p>
    <w:p w:rsidR="00231C22" w:rsidRPr="00231C22" w:rsidRDefault="00231C22" w:rsidP="00231C22">
      <w:pPr>
        <w:pStyle w:val="a4"/>
        <w:numPr>
          <w:ilvl w:val="0"/>
          <w:numId w:val="31"/>
        </w:numPr>
        <w:shd w:val="clear" w:color="auto" w:fill="FFFFFF"/>
        <w:spacing w:after="150"/>
        <w:ind w:left="0" w:firstLine="708"/>
        <w:jc w:val="both"/>
        <w:rPr>
          <w:sz w:val="28"/>
          <w:szCs w:val="28"/>
        </w:rPr>
      </w:pPr>
      <w:r w:rsidRPr="00231C22">
        <w:rPr>
          <w:sz w:val="28"/>
          <w:szCs w:val="28"/>
        </w:rPr>
        <w:t xml:space="preserve">учитель информатики МБОУ </w:t>
      </w:r>
      <w:proofErr w:type="spellStart"/>
      <w:r w:rsidRPr="00231C22">
        <w:rPr>
          <w:sz w:val="28"/>
          <w:szCs w:val="28"/>
        </w:rPr>
        <w:t>Дегтевской</w:t>
      </w:r>
      <w:proofErr w:type="spellEnd"/>
      <w:r w:rsidRPr="00231C22">
        <w:rPr>
          <w:sz w:val="28"/>
          <w:szCs w:val="28"/>
        </w:rPr>
        <w:t xml:space="preserve"> С</w:t>
      </w:r>
      <w:r w:rsidR="00906178">
        <w:rPr>
          <w:sz w:val="28"/>
          <w:szCs w:val="28"/>
        </w:rPr>
        <w:t>ОШ  Зозуля Галина Александровна</w:t>
      </w:r>
      <w:r w:rsidRPr="00231C22">
        <w:rPr>
          <w:sz w:val="28"/>
          <w:szCs w:val="28"/>
        </w:rPr>
        <w:t xml:space="preserve">, </w:t>
      </w:r>
      <w:r>
        <w:rPr>
          <w:sz w:val="28"/>
          <w:szCs w:val="28"/>
        </w:rPr>
        <w:t>т</w:t>
      </w:r>
      <w:r w:rsidRPr="00231C22">
        <w:rPr>
          <w:sz w:val="28"/>
          <w:szCs w:val="28"/>
        </w:rPr>
        <w:t>ема урока: «Общие сведения о системах счисления. Двоичная система счисления».</w:t>
      </w:r>
      <w:r w:rsidRPr="00231C22">
        <w:t xml:space="preserve"> </w:t>
      </w:r>
    </w:p>
    <w:p w:rsidR="00231C22" w:rsidRDefault="00231C22" w:rsidP="00030811">
      <w:pPr>
        <w:pStyle w:val="a4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348" w:firstLine="708"/>
        <w:jc w:val="both"/>
        <w:rPr>
          <w:sz w:val="28"/>
          <w:szCs w:val="28"/>
        </w:rPr>
      </w:pPr>
      <w:r w:rsidRPr="00231C22">
        <w:rPr>
          <w:sz w:val="28"/>
          <w:szCs w:val="28"/>
        </w:rPr>
        <w:t xml:space="preserve">учитель информатики МБОУ СОШ №4  </w:t>
      </w:r>
      <w:proofErr w:type="spellStart"/>
      <w:r w:rsidRPr="00231C22">
        <w:rPr>
          <w:sz w:val="28"/>
          <w:szCs w:val="28"/>
        </w:rPr>
        <w:t>Потакова</w:t>
      </w:r>
      <w:proofErr w:type="spellEnd"/>
      <w:r w:rsidRPr="00231C22">
        <w:rPr>
          <w:sz w:val="28"/>
          <w:szCs w:val="28"/>
        </w:rPr>
        <w:t xml:space="preserve"> Лариса Ивановна, тема урока «Системы счисления»</w:t>
      </w:r>
      <w:r>
        <w:rPr>
          <w:sz w:val="28"/>
          <w:szCs w:val="28"/>
        </w:rPr>
        <w:t>.</w:t>
      </w:r>
    </w:p>
    <w:p w:rsidR="004E0855" w:rsidRDefault="00231C22" w:rsidP="00231C2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формате </w:t>
      </w:r>
      <w:r w:rsidR="004E0855" w:rsidRPr="00231C22">
        <w:rPr>
          <w:sz w:val="28"/>
          <w:szCs w:val="28"/>
        </w:rPr>
        <w:t xml:space="preserve"> регулярно рассматривались и активно обсуждались текущие вопросы методики и дидактики школьной информатики, нормативно-правовые документы, касающиеся школьного образования.</w:t>
      </w:r>
      <w:r w:rsidR="00030811" w:rsidRPr="00231C22">
        <w:rPr>
          <w:sz w:val="28"/>
          <w:szCs w:val="28"/>
        </w:rPr>
        <w:t xml:space="preserve"> </w:t>
      </w:r>
      <w:r w:rsidR="004E0855" w:rsidRPr="00231C22">
        <w:rPr>
          <w:sz w:val="28"/>
          <w:szCs w:val="28"/>
        </w:rPr>
        <w:t>В отчётном учебном году работа проводилась в различных формах: доклады, выступления, индивидуальные консультации.</w:t>
      </w:r>
      <w:r w:rsidR="00030811" w:rsidRPr="00231C22">
        <w:rPr>
          <w:sz w:val="28"/>
          <w:szCs w:val="28"/>
        </w:rPr>
        <w:t xml:space="preserve"> </w:t>
      </w:r>
    </w:p>
    <w:p w:rsidR="00231C22" w:rsidRPr="00231C22" w:rsidRDefault="00906178" w:rsidP="00231C2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оф</w:t>
      </w:r>
      <w:r w:rsidR="00231C22">
        <w:rPr>
          <w:sz w:val="28"/>
          <w:szCs w:val="28"/>
        </w:rPr>
        <w:t>лайн</w:t>
      </w:r>
      <w:proofErr w:type="spellEnd"/>
      <w:r w:rsidR="00231C22">
        <w:rPr>
          <w:sz w:val="28"/>
          <w:szCs w:val="28"/>
        </w:rPr>
        <w:t xml:space="preserve"> формате были успешно проведены три апробации КЕГЭ с участием учеников, планирующих сдавать ЕГЭ -2021  по информатике.</w:t>
      </w:r>
    </w:p>
    <w:p w:rsidR="00FE614F" w:rsidRPr="004E173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результатов ЕГЭ по информатике,</w:t>
      </w:r>
    </w:p>
    <w:p w:rsidR="00FE614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11-х </w:t>
      </w:r>
      <w:proofErr w:type="gram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классах</w:t>
      </w:r>
      <w:proofErr w:type="gram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Миллеровского</w:t>
      </w:r>
      <w:proofErr w:type="spell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района.  </w:t>
      </w:r>
    </w:p>
    <w:p w:rsidR="00FE614F" w:rsidRPr="004E173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E614F" w:rsidRPr="004E173F" w:rsidRDefault="00FE614F" w:rsidP="00FE614F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>В 2021 г. ЕГЭ по информатике и ИКТ впервые проводилась в компьютерной форме.</w:t>
      </w:r>
    </w:p>
    <w:tbl>
      <w:tblPr>
        <w:tblStyle w:val="a6"/>
        <w:tblW w:w="10881" w:type="dxa"/>
        <w:tblLayout w:type="fixed"/>
        <w:tblLook w:val="04A0"/>
      </w:tblPr>
      <w:tblGrid>
        <w:gridCol w:w="4928"/>
        <w:gridCol w:w="1507"/>
        <w:gridCol w:w="1256"/>
        <w:gridCol w:w="2057"/>
        <w:gridCol w:w="1133"/>
      </w:tblGrid>
      <w:tr w:rsidR="00FE614F" w:rsidRPr="004E173F" w:rsidTr="00FE614F">
        <w:trPr>
          <w:trHeight w:val="996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ЕГЭ по информатике </w:t>
            </w:r>
            <w:proofErr w:type="spellStart"/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Миллеровский</w:t>
            </w:r>
            <w:proofErr w:type="spellEnd"/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763" w:type="dxa"/>
            <w:gridSpan w:val="2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2019-2020 учебном  году.</w:t>
            </w:r>
          </w:p>
        </w:tc>
        <w:tc>
          <w:tcPr>
            <w:tcW w:w="3190" w:type="dxa"/>
            <w:gridSpan w:val="2"/>
            <w:vAlign w:val="center"/>
          </w:tcPr>
          <w:p w:rsidR="00FE614F" w:rsidRPr="004E173F" w:rsidRDefault="00FE614F" w:rsidP="00FE614F">
            <w:pPr>
              <w:ind w:right="35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2020-2021 учебном  году.</w:t>
            </w:r>
          </w:p>
        </w:tc>
      </w:tr>
      <w:tr w:rsidR="00FE614F" w:rsidRPr="004E173F" w:rsidTr="00FE614F">
        <w:trPr>
          <w:trHeight w:val="214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FE614F" w:rsidRPr="004E173F" w:rsidTr="00C1587E">
        <w:trPr>
          <w:trHeight w:val="680"/>
        </w:trPr>
        <w:tc>
          <w:tcPr>
            <w:tcW w:w="4928" w:type="dxa"/>
            <w:vAlign w:val="center"/>
          </w:tcPr>
          <w:p w:rsidR="00FE614F" w:rsidRPr="004E173F" w:rsidRDefault="00FE614F" w:rsidP="00C1587E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учащихся принявших участие в ЕГЭ по информатике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FE614F" w:rsidRPr="004E173F" w:rsidRDefault="00FE614F" w:rsidP="00C1587E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614F" w:rsidRPr="004E173F" w:rsidTr="00C1587E">
        <w:trPr>
          <w:trHeight w:val="743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Менее проходного</w:t>
            </w:r>
            <w:proofErr w:type="gram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 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23%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11%</w:t>
            </w:r>
          </w:p>
        </w:tc>
      </w:tr>
      <w:tr w:rsidR="00FE614F" w:rsidRPr="004E173F" w:rsidTr="00FE614F">
        <w:trPr>
          <w:trHeight w:val="579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 – 49 баллов 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38%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26%</w:t>
            </w:r>
          </w:p>
        </w:tc>
      </w:tr>
      <w:tr w:rsidR="00FE614F" w:rsidRPr="004E173F" w:rsidTr="00FE614F">
        <w:trPr>
          <w:trHeight w:val="558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50 - 59 баллов 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31%</w:t>
            </w:r>
          </w:p>
        </w:tc>
      </w:tr>
      <w:tr w:rsidR="00FE614F" w:rsidRPr="004E173F" w:rsidTr="00FE614F">
        <w:trPr>
          <w:trHeight w:val="552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60 - 69 баллов 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15%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11%</w:t>
            </w:r>
          </w:p>
        </w:tc>
      </w:tr>
      <w:tr w:rsidR="00FE614F" w:rsidRPr="004E173F" w:rsidTr="00C1587E">
        <w:trPr>
          <w:trHeight w:val="537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70 - 79 баллов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15%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16%</w:t>
            </w:r>
          </w:p>
        </w:tc>
      </w:tr>
      <w:tr w:rsidR="00FE614F" w:rsidRPr="004E173F" w:rsidTr="00C1587E">
        <w:trPr>
          <w:trHeight w:val="604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80 - 89 баллов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7%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FE614F" w:rsidRPr="004E173F" w:rsidTr="00C1587E">
        <w:trPr>
          <w:trHeight w:val="557"/>
        </w:trPr>
        <w:tc>
          <w:tcPr>
            <w:tcW w:w="4928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90 - 100 баллов</w:t>
            </w:r>
          </w:p>
        </w:tc>
        <w:tc>
          <w:tcPr>
            <w:tcW w:w="150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56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057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5%</w:t>
            </w:r>
          </w:p>
        </w:tc>
      </w:tr>
    </w:tbl>
    <w:p w:rsidR="00FE614F" w:rsidRPr="004E173F" w:rsidRDefault="00FE614F" w:rsidP="00FE614F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587E" w:rsidRDefault="00C1587E" w:rsidP="00FE6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Лучшие </w:t>
      </w:r>
      <w:r w:rsidR="00FE614F" w:rsidRPr="00D16B9C">
        <w:rPr>
          <w:rFonts w:ascii="Times New Roman" w:hAnsi="Times New Roman" w:cs="Times New Roman"/>
          <w:b/>
          <w:sz w:val="28"/>
          <w:szCs w:val="28"/>
        </w:rPr>
        <w:t xml:space="preserve">баллы ЕГЭ-2021 по информатике в </w:t>
      </w:r>
      <w:proofErr w:type="spellStart"/>
      <w:r w:rsidR="00FE614F" w:rsidRPr="00D16B9C">
        <w:rPr>
          <w:rFonts w:ascii="Times New Roman" w:hAnsi="Times New Roman" w:cs="Times New Roman"/>
          <w:b/>
          <w:sz w:val="28"/>
          <w:szCs w:val="28"/>
        </w:rPr>
        <w:t>Миллеровском</w:t>
      </w:r>
      <w:proofErr w:type="spellEnd"/>
      <w:r w:rsidR="00FE614F" w:rsidRPr="00D16B9C">
        <w:rPr>
          <w:rFonts w:ascii="Times New Roman" w:hAnsi="Times New Roman" w:cs="Times New Roman"/>
          <w:b/>
          <w:sz w:val="28"/>
          <w:szCs w:val="28"/>
        </w:rPr>
        <w:t xml:space="preserve"> районе получили ученики: </w:t>
      </w:r>
      <w:r w:rsidR="00FE614F" w:rsidRPr="004E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4F" w:rsidRPr="004E173F" w:rsidRDefault="00FE614F" w:rsidP="00FE614F">
      <w:pPr>
        <w:rPr>
          <w:rFonts w:ascii="Times New Roman" w:hAnsi="Times New Roman" w:cs="Times New Roman"/>
          <w:sz w:val="28"/>
          <w:szCs w:val="28"/>
        </w:rPr>
      </w:pPr>
      <w:r w:rsidRPr="004E173F">
        <w:rPr>
          <w:rFonts w:ascii="Times New Roman" w:hAnsi="Times New Roman" w:cs="Times New Roman"/>
          <w:sz w:val="28"/>
          <w:szCs w:val="28"/>
        </w:rPr>
        <w:t>90 баллов (Лицей №7),  75 баллов (СОШ №1, Лицей №7),  73 балла (СОШ №8)</w:t>
      </w:r>
    </w:p>
    <w:p w:rsidR="00FE614F" w:rsidRPr="004E173F" w:rsidRDefault="00FE614F" w:rsidP="00FE6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3F">
        <w:rPr>
          <w:rFonts w:ascii="Times New Roman" w:hAnsi="Times New Roman" w:cs="Times New Roman"/>
          <w:b/>
          <w:sz w:val="28"/>
          <w:szCs w:val="28"/>
        </w:rPr>
        <w:t xml:space="preserve">Протокол проверки результатов </w:t>
      </w:r>
      <w:r>
        <w:rPr>
          <w:rFonts w:ascii="Times New Roman" w:hAnsi="Times New Roman" w:cs="Times New Roman"/>
          <w:b/>
          <w:sz w:val="28"/>
          <w:szCs w:val="28"/>
        </w:rPr>
        <w:t>ЕГЭ</w:t>
      </w:r>
      <w:r w:rsidRPr="004E173F">
        <w:rPr>
          <w:rFonts w:ascii="Times New Roman" w:hAnsi="Times New Roman" w:cs="Times New Roman"/>
          <w:b/>
          <w:sz w:val="28"/>
          <w:szCs w:val="28"/>
        </w:rPr>
        <w:t xml:space="preserve"> в 2021 г.</w:t>
      </w:r>
    </w:p>
    <w:p w:rsidR="00FE614F" w:rsidRPr="004E173F" w:rsidRDefault="00FE614F" w:rsidP="00FE61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80175" cy="32047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0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14F" w:rsidRPr="004E173F" w:rsidRDefault="00FE614F" w:rsidP="00FE614F">
      <w:pPr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результатов ЕГЭ по информатике,</w:t>
      </w:r>
    </w:p>
    <w:p w:rsidR="00FE614F" w:rsidRDefault="00FE614F" w:rsidP="00FE614F">
      <w:pPr>
        <w:spacing w:after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9-х </w:t>
      </w:r>
      <w:proofErr w:type="gram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классах</w:t>
      </w:r>
      <w:proofErr w:type="gram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73F">
        <w:rPr>
          <w:rFonts w:ascii="Times New Roman" w:hAnsi="Times New Roman" w:cs="Times New Roman"/>
          <w:b/>
          <w:bCs/>
          <w:sz w:val="28"/>
          <w:szCs w:val="28"/>
        </w:rPr>
        <w:t>Миллеровского</w:t>
      </w:r>
      <w:proofErr w:type="spellEnd"/>
      <w:r w:rsidRPr="004E173F">
        <w:rPr>
          <w:rFonts w:ascii="Times New Roman" w:hAnsi="Times New Roman" w:cs="Times New Roman"/>
          <w:b/>
          <w:bCs/>
          <w:sz w:val="28"/>
          <w:szCs w:val="28"/>
        </w:rPr>
        <w:t xml:space="preserve"> района.  </w:t>
      </w:r>
    </w:p>
    <w:p w:rsidR="00FE614F" w:rsidRPr="004E173F" w:rsidRDefault="00FE614F" w:rsidP="00FE614F">
      <w:pPr>
        <w:spacing w:after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E614F" w:rsidRPr="004E173F" w:rsidRDefault="00FE614F" w:rsidP="00FE614F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4E173F">
        <w:rPr>
          <w:rFonts w:ascii="Times New Roman" w:hAnsi="Times New Roman" w:cs="Times New Roman"/>
          <w:b/>
          <w:bCs/>
          <w:sz w:val="28"/>
          <w:szCs w:val="28"/>
        </w:rPr>
        <w:t>В 2021 году вместо ОГЭ по информатике выпускники 9 классов  сдавали контрольную работу.</w:t>
      </w:r>
    </w:p>
    <w:tbl>
      <w:tblPr>
        <w:tblStyle w:val="a6"/>
        <w:tblW w:w="10598" w:type="dxa"/>
        <w:tblLayout w:type="fixed"/>
        <w:tblLook w:val="04A0"/>
      </w:tblPr>
      <w:tblGrid>
        <w:gridCol w:w="5211"/>
        <w:gridCol w:w="1720"/>
        <w:gridCol w:w="1329"/>
        <w:gridCol w:w="2338"/>
      </w:tblGrid>
      <w:tr w:rsidR="00FE614F" w:rsidRPr="004E173F" w:rsidTr="004D70D8">
        <w:trPr>
          <w:trHeight w:val="934"/>
        </w:trPr>
        <w:tc>
          <w:tcPr>
            <w:tcW w:w="5211" w:type="dxa"/>
            <w:vAlign w:val="center"/>
          </w:tcPr>
          <w:p w:rsidR="00FE614F" w:rsidRPr="004E173F" w:rsidRDefault="00FE614F" w:rsidP="004D70D8">
            <w:pPr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экзаменационной контрольной работы по информатике </w:t>
            </w:r>
            <w:proofErr w:type="spellStart"/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Миллеровский</w:t>
            </w:r>
            <w:proofErr w:type="spellEnd"/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3049" w:type="dxa"/>
            <w:gridSpan w:val="2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2020-2021 учебном  году.</w:t>
            </w:r>
          </w:p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614F" w:rsidRPr="004E173F" w:rsidTr="004D70D8">
        <w:trPr>
          <w:trHeight w:val="214"/>
        </w:trPr>
        <w:tc>
          <w:tcPr>
            <w:tcW w:w="5211" w:type="dxa"/>
            <w:vAlign w:val="center"/>
          </w:tcPr>
          <w:p w:rsidR="00FE614F" w:rsidRPr="004E173F" w:rsidRDefault="00FE614F" w:rsidP="004D70D8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329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338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</w:p>
        </w:tc>
      </w:tr>
      <w:tr w:rsidR="00FE614F" w:rsidRPr="004E173F" w:rsidTr="00C1587E">
        <w:trPr>
          <w:trHeight w:val="633"/>
        </w:trPr>
        <w:tc>
          <w:tcPr>
            <w:tcW w:w="5211" w:type="dxa"/>
            <w:vAlign w:val="center"/>
          </w:tcPr>
          <w:p w:rsidR="00FE614F" w:rsidRPr="004E173F" w:rsidRDefault="00FE614F" w:rsidP="00FE614F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учащихся</w:t>
            </w:r>
          </w:p>
        </w:tc>
        <w:tc>
          <w:tcPr>
            <w:tcW w:w="1720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329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614F" w:rsidRPr="004E173F" w:rsidTr="00C1587E">
        <w:trPr>
          <w:trHeight w:val="557"/>
        </w:trPr>
        <w:tc>
          <w:tcPr>
            <w:tcW w:w="5211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Менее проходного</w:t>
            </w:r>
            <w:proofErr w:type="gram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 </w:t>
            </w:r>
          </w:p>
        </w:tc>
        <w:tc>
          <w:tcPr>
            <w:tcW w:w="1720" w:type="dxa"/>
            <w:vAlign w:val="center"/>
          </w:tcPr>
          <w:p w:rsidR="00FE614F" w:rsidRPr="004E173F" w:rsidRDefault="00FE614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29" w:type="dxa"/>
            <w:vAlign w:val="center"/>
          </w:tcPr>
          <w:p w:rsidR="00FE614F" w:rsidRPr="004E173F" w:rsidRDefault="00FE614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338" w:type="dxa"/>
            <w:vAlign w:val="center"/>
          </w:tcPr>
          <w:p w:rsidR="00FE614F" w:rsidRPr="004E173F" w:rsidRDefault="00FE614F" w:rsidP="004D70D8">
            <w:pPr>
              <w:pStyle w:val="a3"/>
              <w:ind w:left="10"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 (неуд)</w:t>
            </w:r>
          </w:p>
        </w:tc>
      </w:tr>
      <w:tr w:rsidR="00FE614F" w:rsidRPr="004E173F" w:rsidTr="004D70D8">
        <w:trPr>
          <w:trHeight w:val="579"/>
        </w:trPr>
        <w:tc>
          <w:tcPr>
            <w:tcW w:w="5211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– 9 баллов </w:t>
            </w:r>
          </w:p>
        </w:tc>
        <w:tc>
          <w:tcPr>
            <w:tcW w:w="1720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329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42%</w:t>
            </w:r>
          </w:p>
        </w:tc>
        <w:tc>
          <w:tcPr>
            <w:tcW w:w="2338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3 (</w:t>
            </w:r>
            <w:proofErr w:type="spell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удовл</w:t>
            </w:r>
            <w:proofErr w:type="spell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FE614F" w:rsidRPr="004E173F" w:rsidTr="004D70D8">
        <w:trPr>
          <w:trHeight w:val="558"/>
        </w:trPr>
        <w:tc>
          <w:tcPr>
            <w:tcW w:w="5211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10-13 баллов </w:t>
            </w:r>
          </w:p>
        </w:tc>
        <w:tc>
          <w:tcPr>
            <w:tcW w:w="1720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329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46%</w:t>
            </w:r>
          </w:p>
        </w:tc>
        <w:tc>
          <w:tcPr>
            <w:tcW w:w="2338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4 (хор)</w:t>
            </w:r>
          </w:p>
        </w:tc>
      </w:tr>
      <w:tr w:rsidR="00FE614F" w:rsidRPr="004E173F" w:rsidTr="004D70D8">
        <w:trPr>
          <w:trHeight w:val="552"/>
        </w:trPr>
        <w:tc>
          <w:tcPr>
            <w:tcW w:w="5211" w:type="dxa"/>
            <w:vAlign w:val="center"/>
          </w:tcPr>
          <w:p w:rsidR="00FE614F" w:rsidRPr="004E173F" w:rsidRDefault="00FE614F" w:rsidP="004D70D8">
            <w:pPr>
              <w:ind w:right="35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14-16 баллов </w:t>
            </w:r>
          </w:p>
        </w:tc>
        <w:tc>
          <w:tcPr>
            <w:tcW w:w="1720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12%</w:t>
            </w:r>
          </w:p>
        </w:tc>
        <w:tc>
          <w:tcPr>
            <w:tcW w:w="2338" w:type="dxa"/>
            <w:vAlign w:val="center"/>
          </w:tcPr>
          <w:p w:rsidR="00FE614F" w:rsidRPr="004E173F" w:rsidRDefault="00FE614F" w:rsidP="004D70D8">
            <w:pPr>
              <w:ind w:right="3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5 (</w:t>
            </w:r>
            <w:proofErr w:type="spellStart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отл</w:t>
            </w:r>
            <w:proofErr w:type="spellEnd"/>
            <w:r w:rsidRPr="004E173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:rsidR="00FE614F" w:rsidRPr="004E173F" w:rsidRDefault="00FE614F" w:rsidP="00FE614F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E614F" w:rsidRPr="004E173F" w:rsidRDefault="00FE614F" w:rsidP="00C1587E">
      <w:pPr>
        <w:ind w:right="-1" w:hanging="1"/>
        <w:rPr>
          <w:rFonts w:ascii="Times New Roman" w:hAnsi="Times New Roman" w:cs="Times New Roman"/>
          <w:sz w:val="28"/>
          <w:szCs w:val="28"/>
        </w:rPr>
      </w:pPr>
      <w:r w:rsidRPr="00D16B9C">
        <w:rPr>
          <w:rFonts w:ascii="Times New Roman" w:hAnsi="Times New Roman" w:cs="Times New Roman"/>
          <w:b/>
          <w:sz w:val="28"/>
          <w:szCs w:val="28"/>
        </w:rPr>
        <w:t>Лучшие баллы за экзамен</w:t>
      </w:r>
      <w:r w:rsidR="00C1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B9C">
        <w:rPr>
          <w:rFonts w:ascii="Times New Roman" w:hAnsi="Times New Roman" w:cs="Times New Roman"/>
          <w:b/>
          <w:sz w:val="28"/>
          <w:szCs w:val="28"/>
        </w:rPr>
        <w:t xml:space="preserve">по информатике в </w:t>
      </w:r>
      <w:proofErr w:type="spellStart"/>
      <w:r w:rsidRPr="00D16B9C">
        <w:rPr>
          <w:rFonts w:ascii="Times New Roman" w:hAnsi="Times New Roman" w:cs="Times New Roman"/>
          <w:b/>
          <w:sz w:val="28"/>
          <w:szCs w:val="28"/>
        </w:rPr>
        <w:t>Миллеровском</w:t>
      </w:r>
      <w:proofErr w:type="spellEnd"/>
      <w:r w:rsidRPr="00D16B9C">
        <w:rPr>
          <w:rFonts w:ascii="Times New Roman" w:hAnsi="Times New Roman" w:cs="Times New Roman"/>
          <w:b/>
          <w:sz w:val="28"/>
          <w:szCs w:val="28"/>
        </w:rPr>
        <w:t xml:space="preserve">  районе получили ученики:      </w:t>
      </w:r>
      <w:r w:rsidRPr="004E173F">
        <w:rPr>
          <w:rFonts w:ascii="Times New Roman" w:hAnsi="Times New Roman" w:cs="Times New Roman"/>
          <w:sz w:val="28"/>
          <w:szCs w:val="28"/>
        </w:rPr>
        <w:t>16 баллов (СОШ №4),  15 баллов (СОШ №8)</w:t>
      </w:r>
    </w:p>
    <w:p w:rsidR="00FE614F" w:rsidRDefault="00FE614F" w:rsidP="00FE614F">
      <w:pPr>
        <w:pStyle w:val="a4"/>
        <w:shd w:val="clear" w:color="auto" w:fill="FFFFFF"/>
        <w:spacing w:after="150"/>
        <w:ind w:firstLine="708"/>
        <w:rPr>
          <w:b/>
          <w:sz w:val="28"/>
          <w:szCs w:val="28"/>
        </w:rPr>
      </w:pPr>
      <w:r w:rsidRPr="004E173F">
        <w:rPr>
          <w:b/>
          <w:sz w:val="28"/>
          <w:szCs w:val="28"/>
        </w:rPr>
        <w:t>Вывод:</w:t>
      </w:r>
    </w:p>
    <w:p w:rsidR="00FE614F" w:rsidRDefault="00FE614F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4E173F">
        <w:rPr>
          <w:b/>
          <w:sz w:val="28"/>
          <w:szCs w:val="28"/>
        </w:rPr>
        <w:t> </w:t>
      </w:r>
      <w:r w:rsidRPr="00030811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030811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030811">
        <w:rPr>
          <w:sz w:val="28"/>
          <w:szCs w:val="28"/>
        </w:rPr>
        <w:t xml:space="preserve"> учебном году работа методического объединения строилась в соответствии с планом  и  была направлена на решение актуальных проблем преподавания предмета информатики в условиях внедрения ФГОС.  </w:t>
      </w:r>
    </w:p>
    <w:p w:rsidR="00FE614F" w:rsidRPr="00FE614F" w:rsidRDefault="00FE614F" w:rsidP="00FE614F">
      <w:pPr>
        <w:pStyle w:val="a4"/>
        <w:shd w:val="clear" w:color="auto" w:fill="FFFFFF"/>
        <w:spacing w:after="150"/>
        <w:ind w:firstLine="708"/>
        <w:rPr>
          <w:sz w:val="28"/>
          <w:szCs w:val="28"/>
        </w:rPr>
      </w:pPr>
      <w:r w:rsidRPr="00FE614F">
        <w:rPr>
          <w:sz w:val="28"/>
          <w:szCs w:val="28"/>
        </w:rPr>
        <w:t>Экзамен для  9 –</w:t>
      </w:r>
      <w:proofErr w:type="spellStart"/>
      <w:r w:rsidRPr="00FE614F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 сдали 100% учащихся</w:t>
      </w:r>
      <w:r w:rsidRPr="00FE614F">
        <w:rPr>
          <w:sz w:val="28"/>
          <w:szCs w:val="28"/>
        </w:rPr>
        <w:t xml:space="preserve">, ЕГЭ для 11-ых классов сдали 89% учеников.   Количество учащиеся, которые не </w:t>
      </w:r>
      <w:proofErr w:type="gramStart"/>
      <w:r w:rsidRPr="00FE614F">
        <w:rPr>
          <w:sz w:val="28"/>
          <w:szCs w:val="28"/>
        </w:rPr>
        <w:t>сдали ЕГЭ по информатике сократилось</w:t>
      </w:r>
      <w:proofErr w:type="gramEnd"/>
      <w:r w:rsidRPr="00FE614F">
        <w:rPr>
          <w:sz w:val="28"/>
          <w:szCs w:val="28"/>
        </w:rPr>
        <w:t>. Более 50 баллов набрали 60% учеников.    Каждый пятый сдававший ЕГЭ по информатике набрал более 70 баллов.</w:t>
      </w:r>
    </w:p>
    <w:p w:rsidR="00FE614F" w:rsidRDefault="00FE614F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FE614F">
        <w:rPr>
          <w:sz w:val="28"/>
          <w:szCs w:val="28"/>
        </w:rPr>
        <w:t xml:space="preserve">Результаты ЕГЭ по информатике в </w:t>
      </w:r>
      <w:proofErr w:type="spellStart"/>
      <w:r w:rsidRPr="00FE614F">
        <w:rPr>
          <w:sz w:val="28"/>
          <w:szCs w:val="28"/>
        </w:rPr>
        <w:t>Миллеровском</w:t>
      </w:r>
      <w:proofErr w:type="spellEnd"/>
      <w:r w:rsidRPr="00FE614F">
        <w:rPr>
          <w:sz w:val="28"/>
          <w:szCs w:val="28"/>
        </w:rPr>
        <w:t xml:space="preserve"> районе показали, что учителя информатики </w:t>
      </w:r>
      <w:proofErr w:type="spellStart"/>
      <w:r w:rsidRPr="00FE614F">
        <w:rPr>
          <w:sz w:val="28"/>
          <w:szCs w:val="28"/>
        </w:rPr>
        <w:t>Миллеровского</w:t>
      </w:r>
      <w:proofErr w:type="spellEnd"/>
      <w:r w:rsidRPr="00FE614F">
        <w:rPr>
          <w:sz w:val="28"/>
          <w:szCs w:val="28"/>
        </w:rPr>
        <w:t xml:space="preserve"> района могут подготовить детей к сдаче экзамена на высокие баллы. </w:t>
      </w:r>
    </w:p>
    <w:p w:rsidR="00FE614F" w:rsidRDefault="00FE614F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030811">
        <w:rPr>
          <w:sz w:val="28"/>
          <w:szCs w:val="28"/>
        </w:rPr>
        <w:t>В методическом объединении «царит» микроклимат сотрудничества, заинтересованности, дружелюбия. Многие учителя не остаются в стороне и готовы поделиться своими наработками и инновациями, которые активно внедряются ими в образовательный процесс</w:t>
      </w:r>
      <w:r>
        <w:rPr>
          <w:sz w:val="28"/>
          <w:szCs w:val="28"/>
        </w:rPr>
        <w:t xml:space="preserve">. </w:t>
      </w:r>
    </w:p>
    <w:p w:rsidR="00C05CD0" w:rsidRPr="00030811" w:rsidRDefault="00D466BE" w:rsidP="00FE614F">
      <w:pPr>
        <w:pStyle w:val="a4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proofErr w:type="gramStart"/>
      <w:r w:rsidRPr="00030811">
        <w:rPr>
          <w:sz w:val="28"/>
          <w:szCs w:val="28"/>
        </w:rPr>
        <w:t xml:space="preserve">Анализ деятельности методического объединения показал, что большинство педагогов успешно используют собственные методические наработки, творческие приемы, находки, овладевая новыми навыками, знакомятся с новыми </w:t>
      </w:r>
      <w:proofErr w:type="spellStart"/>
      <w:r w:rsidRPr="00030811">
        <w:rPr>
          <w:sz w:val="28"/>
          <w:szCs w:val="28"/>
        </w:rPr>
        <w:t>педтехнологиями</w:t>
      </w:r>
      <w:proofErr w:type="spellEnd"/>
      <w:r w:rsidRPr="00030811">
        <w:rPr>
          <w:sz w:val="28"/>
          <w:szCs w:val="28"/>
        </w:rPr>
        <w:t>, применяют их в своей работе при подготовке творческих семинаров, уроков.</w:t>
      </w:r>
      <w:proofErr w:type="gramEnd"/>
      <w:r w:rsidR="00030811">
        <w:rPr>
          <w:sz w:val="28"/>
          <w:szCs w:val="28"/>
        </w:rPr>
        <w:t xml:space="preserve"> </w:t>
      </w:r>
      <w:r w:rsidR="00DC529F" w:rsidRPr="00030811">
        <w:rPr>
          <w:sz w:val="28"/>
          <w:szCs w:val="28"/>
        </w:rPr>
        <w:t>Все учителя</w:t>
      </w:r>
      <w:r w:rsidR="00C15ED5" w:rsidRPr="00030811">
        <w:rPr>
          <w:sz w:val="28"/>
          <w:szCs w:val="28"/>
        </w:rPr>
        <w:t xml:space="preserve"> своевременно </w:t>
      </w:r>
      <w:r w:rsidR="00C05CD0" w:rsidRPr="00030811">
        <w:rPr>
          <w:sz w:val="28"/>
          <w:szCs w:val="28"/>
        </w:rPr>
        <w:t xml:space="preserve"> проходят курсы переподготовки</w:t>
      </w:r>
      <w:r w:rsidR="00030811">
        <w:rPr>
          <w:sz w:val="28"/>
          <w:szCs w:val="28"/>
        </w:rPr>
        <w:t>.</w:t>
      </w:r>
    </w:p>
    <w:p w:rsidR="00C05CD0" w:rsidRPr="00030811" w:rsidRDefault="0032013B" w:rsidP="000308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РМО учителей </w:t>
      </w:r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1120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Бурдинова</w:t>
      </w:r>
      <w:proofErr w:type="spellEnd"/>
      <w:r w:rsidR="00030811"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030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05CD0" w:rsidRPr="00030811" w:rsidSect="00030811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2DD"/>
    <w:multiLevelType w:val="hybridMultilevel"/>
    <w:tmpl w:val="315E65B4"/>
    <w:lvl w:ilvl="0" w:tplc="E20EF8E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349D"/>
    <w:multiLevelType w:val="multilevel"/>
    <w:tmpl w:val="70CC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76369"/>
    <w:multiLevelType w:val="multilevel"/>
    <w:tmpl w:val="E7A64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67E96"/>
    <w:multiLevelType w:val="hybridMultilevel"/>
    <w:tmpl w:val="03F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4038A"/>
    <w:multiLevelType w:val="multilevel"/>
    <w:tmpl w:val="D5C48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41C46"/>
    <w:multiLevelType w:val="hybridMultilevel"/>
    <w:tmpl w:val="A1FC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77072"/>
    <w:multiLevelType w:val="multilevel"/>
    <w:tmpl w:val="2252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C3DE0"/>
    <w:multiLevelType w:val="hybridMultilevel"/>
    <w:tmpl w:val="260E5308"/>
    <w:lvl w:ilvl="0" w:tplc="D040B258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66062A5"/>
    <w:multiLevelType w:val="hybridMultilevel"/>
    <w:tmpl w:val="9DBCAA80"/>
    <w:lvl w:ilvl="0" w:tplc="7BA83F08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D1A0363"/>
    <w:multiLevelType w:val="hybridMultilevel"/>
    <w:tmpl w:val="90D0E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5303CB"/>
    <w:multiLevelType w:val="hybridMultilevel"/>
    <w:tmpl w:val="6454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F0D45"/>
    <w:multiLevelType w:val="hybridMultilevel"/>
    <w:tmpl w:val="AAB6B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C0633"/>
    <w:multiLevelType w:val="hybridMultilevel"/>
    <w:tmpl w:val="E71CBE96"/>
    <w:lvl w:ilvl="0" w:tplc="E20EF8E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6563632"/>
    <w:multiLevelType w:val="hybridMultilevel"/>
    <w:tmpl w:val="1CC07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4B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4F48F1"/>
    <w:multiLevelType w:val="hybridMultilevel"/>
    <w:tmpl w:val="2EC83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B921E4C"/>
    <w:multiLevelType w:val="multilevel"/>
    <w:tmpl w:val="04F4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C2371C"/>
    <w:multiLevelType w:val="hybridMultilevel"/>
    <w:tmpl w:val="BF5488FC"/>
    <w:lvl w:ilvl="0" w:tplc="EB360CF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26686C"/>
    <w:multiLevelType w:val="multilevel"/>
    <w:tmpl w:val="8598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E441F6"/>
    <w:multiLevelType w:val="hybridMultilevel"/>
    <w:tmpl w:val="92CAD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203D9"/>
    <w:multiLevelType w:val="multilevel"/>
    <w:tmpl w:val="91B43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30243F"/>
    <w:multiLevelType w:val="multilevel"/>
    <w:tmpl w:val="84A8C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3C6CA3"/>
    <w:multiLevelType w:val="hybridMultilevel"/>
    <w:tmpl w:val="CBA4E078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>
    <w:nsid w:val="78C145CB"/>
    <w:multiLevelType w:val="hybridMultilevel"/>
    <w:tmpl w:val="5BEA8F86"/>
    <w:lvl w:ilvl="0" w:tplc="EB360CFC">
      <w:start w:val="1"/>
      <w:numFmt w:val="bullet"/>
      <w:lvlText w:val="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06131"/>
    <w:multiLevelType w:val="hybridMultilevel"/>
    <w:tmpl w:val="0902DB86"/>
    <w:lvl w:ilvl="0" w:tplc="2C542096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21"/>
  </w:num>
  <w:num w:numId="7">
    <w:abstractNumId w:val="2"/>
  </w:num>
  <w:num w:numId="8">
    <w:abstractNumId w:val="11"/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22"/>
    <w:lvlOverride w:ilvl="0">
      <w:lvl w:ilvl="0">
        <w:numFmt w:val="decimal"/>
        <w:lvlText w:val="%1."/>
        <w:lvlJc w:val="left"/>
      </w:lvl>
    </w:lvlOverride>
  </w:num>
  <w:num w:numId="11">
    <w:abstractNumId w:val="22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5"/>
  </w:num>
  <w:num w:numId="16">
    <w:abstractNumId w:val="12"/>
  </w:num>
  <w:num w:numId="17">
    <w:abstractNumId w:val="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25"/>
  </w:num>
  <w:num w:numId="23">
    <w:abstractNumId w:val="9"/>
  </w:num>
  <w:num w:numId="24">
    <w:abstractNumId w:val="4"/>
  </w:num>
  <w:num w:numId="25">
    <w:abstractNumId w:val="13"/>
  </w:num>
  <w:num w:numId="26">
    <w:abstractNumId w:val="18"/>
  </w:num>
  <w:num w:numId="27">
    <w:abstractNumId w:val="24"/>
  </w:num>
  <w:num w:numId="28">
    <w:abstractNumId w:val="20"/>
  </w:num>
  <w:num w:numId="29">
    <w:abstractNumId w:val="23"/>
  </w:num>
  <w:num w:numId="30">
    <w:abstractNumId w:val="0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11D6"/>
    <w:rsid w:val="00030190"/>
    <w:rsid w:val="00030811"/>
    <w:rsid w:val="00055745"/>
    <w:rsid w:val="0006720B"/>
    <w:rsid w:val="000E5FC6"/>
    <w:rsid w:val="000F54CF"/>
    <w:rsid w:val="001127C0"/>
    <w:rsid w:val="00152D46"/>
    <w:rsid w:val="00153AE3"/>
    <w:rsid w:val="00183663"/>
    <w:rsid w:val="001A17AA"/>
    <w:rsid w:val="001A296F"/>
    <w:rsid w:val="001B28B8"/>
    <w:rsid w:val="001C227B"/>
    <w:rsid w:val="001C29EA"/>
    <w:rsid w:val="00231C22"/>
    <w:rsid w:val="0023368F"/>
    <w:rsid w:val="00237365"/>
    <w:rsid w:val="002764A0"/>
    <w:rsid w:val="0032013B"/>
    <w:rsid w:val="00347920"/>
    <w:rsid w:val="00366301"/>
    <w:rsid w:val="003E0DE4"/>
    <w:rsid w:val="00403399"/>
    <w:rsid w:val="00417857"/>
    <w:rsid w:val="004D6503"/>
    <w:rsid w:val="004D70D8"/>
    <w:rsid w:val="004E0855"/>
    <w:rsid w:val="004F0D4B"/>
    <w:rsid w:val="004F4C65"/>
    <w:rsid w:val="00521933"/>
    <w:rsid w:val="00593EF4"/>
    <w:rsid w:val="00594A11"/>
    <w:rsid w:val="005B3E9B"/>
    <w:rsid w:val="005C4416"/>
    <w:rsid w:val="005D13FF"/>
    <w:rsid w:val="005D23C2"/>
    <w:rsid w:val="005D65F5"/>
    <w:rsid w:val="00623C7C"/>
    <w:rsid w:val="00632807"/>
    <w:rsid w:val="00687283"/>
    <w:rsid w:val="006B62CE"/>
    <w:rsid w:val="006C52B9"/>
    <w:rsid w:val="006C5745"/>
    <w:rsid w:val="0071769A"/>
    <w:rsid w:val="00727193"/>
    <w:rsid w:val="007430DA"/>
    <w:rsid w:val="00755F52"/>
    <w:rsid w:val="00805AD7"/>
    <w:rsid w:val="00842027"/>
    <w:rsid w:val="0086385C"/>
    <w:rsid w:val="00871A9C"/>
    <w:rsid w:val="0089706B"/>
    <w:rsid w:val="008B7742"/>
    <w:rsid w:val="008B7F7C"/>
    <w:rsid w:val="008C071A"/>
    <w:rsid w:val="008C449D"/>
    <w:rsid w:val="008F5176"/>
    <w:rsid w:val="00906178"/>
    <w:rsid w:val="009401E8"/>
    <w:rsid w:val="00970C87"/>
    <w:rsid w:val="009A6057"/>
    <w:rsid w:val="009B1129"/>
    <w:rsid w:val="009B11D6"/>
    <w:rsid w:val="009D4A9A"/>
    <w:rsid w:val="009F35ED"/>
    <w:rsid w:val="00A3051E"/>
    <w:rsid w:val="00A307AE"/>
    <w:rsid w:val="00A3442D"/>
    <w:rsid w:val="00A5317E"/>
    <w:rsid w:val="00A727E5"/>
    <w:rsid w:val="00A842B7"/>
    <w:rsid w:val="00AB48D2"/>
    <w:rsid w:val="00AE0997"/>
    <w:rsid w:val="00AE6A2D"/>
    <w:rsid w:val="00AF2853"/>
    <w:rsid w:val="00B3334A"/>
    <w:rsid w:val="00B504E1"/>
    <w:rsid w:val="00BA002E"/>
    <w:rsid w:val="00BB0EF6"/>
    <w:rsid w:val="00BD389A"/>
    <w:rsid w:val="00BD5961"/>
    <w:rsid w:val="00BD758F"/>
    <w:rsid w:val="00BE5229"/>
    <w:rsid w:val="00BE6535"/>
    <w:rsid w:val="00BE679F"/>
    <w:rsid w:val="00C05CD0"/>
    <w:rsid w:val="00C1587E"/>
    <w:rsid w:val="00C15ED5"/>
    <w:rsid w:val="00CA7B14"/>
    <w:rsid w:val="00CB5EFC"/>
    <w:rsid w:val="00CC1582"/>
    <w:rsid w:val="00CE4E0D"/>
    <w:rsid w:val="00D034F5"/>
    <w:rsid w:val="00D24FED"/>
    <w:rsid w:val="00D25D47"/>
    <w:rsid w:val="00D466BE"/>
    <w:rsid w:val="00D81120"/>
    <w:rsid w:val="00D9158A"/>
    <w:rsid w:val="00D93D38"/>
    <w:rsid w:val="00DA280E"/>
    <w:rsid w:val="00DC529F"/>
    <w:rsid w:val="00E15E7E"/>
    <w:rsid w:val="00E36963"/>
    <w:rsid w:val="00E559A2"/>
    <w:rsid w:val="00EA7FD0"/>
    <w:rsid w:val="00EE5F5B"/>
    <w:rsid w:val="00F200CE"/>
    <w:rsid w:val="00F22CFB"/>
    <w:rsid w:val="00F3594A"/>
    <w:rsid w:val="00F42635"/>
    <w:rsid w:val="00F82B0B"/>
    <w:rsid w:val="00F85318"/>
    <w:rsid w:val="00FA1FC1"/>
    <w:rsid w:val="00FC26DE"/>
    <w:rsid w:val="00FE614F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29EA"/>
    <w:rPr>
      <w:color w:val="0000FF"/>
      <w:u w:val="single"/>
    </w:rPr>
  </w:style>
  <w:style w:type="table" w:styleId="a6">
    <w:name w:val="Table Grid"/>
    <w:basedOn w:val="a1"/>
    <w:uiPriority w:val="59"/>
    <w:rsid w:val="00FE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6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6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E93F-1947-4FBF-9501-F3BBFDF1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User</cp:lastModifiedBy>
  <cp:revision>3</cp:revision>
  <dcterms:created xsi:type="dcterms:W3CDTF">2021-07-12T15:12:00Z</dcterms:created>
  <dcterms:modified xsi:type="dcterms:W3CDTF">2021-07-12T16:13:00Z</dcterms:modified>
</cp:coreProperties>
</file>