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967DF7" w:rsidTr="00967DF7">
        <w:trPr>
          <w:trHeight w:val="1544"/>
        </w:trPr>
        <w:tc>
          <w:tcPr>
            <w:tcW w:w="9500" w:type="dxa"/>
          </w:tcPr>
          <w:p w:rsidR="00967DF7" w:rsidRPr="00967DF7" w:rsidRDefault="00967DF7" w:rsidP="00967DF7">
            <w:pPr>
              <w:pStyle w:val="40"/>
              <w:shd w:val="clear" w:color="auto" w:fill="auto"/>
              <w:spacing w:before="0" w:after="0" w:line="274" w:lineRule="exact"/>
              <w:jc w:val="right"/>
            </w:pPr>
            <w:r w:rsidRPr="00967DF7">
              <w:rPr>
                <w:sz w:val="24"/>
              </w:rPr>
              <w:t xml:space="preserve">Приложение </w:t>
            </w:r>
          </w:p>
          <w:p w:rsidR="00967DF7" w:rsidRDefault="00967DF7" w:rsidP="00967DF7">
            <w:pPr>
              <w:pStyle w:val="30"/>
              <w:shd w:val="clear" w:color="auto" w:fill="auto"/>
              <w:tabs>
                <w:tab w:val="left" w:pos="3945"/>
                <w:tab w:val="center" w:pos="4765"/>
              </w:tabs>
              <w:spacing w:after="0" w:line="317" w:lineRule="exact"/>
              <w:jc w:val="right"/>
              <w:rPr>
                <w:b w:val="0"/>
                <w:sz w:val="24"/>
              </w:rPr>
            </w:pPr>
            <w:r w:rsidRPr="00967DF7">
              <w:rPr>
                <w:b w:val="0"/>
                <w:sz w:val="24"/>
              </w:rPr>
              <w:t xml:space="preserve">к приказу </w:t>
            </w:r>
            <w:r>
              <w:rPr>
                <w:b w:val="0"/>
                <w:sz w:val="24"/>
              </w:rPr>
              <w:t xml:space="preserve">МУ </w:t>
            </w:r>
            <w:r w:rsidRPr="00967DF7">
              <w:rPr>
                <w:b w:val="0"/>
                <w:sz w:val="24"/>
              </w:rPr>
              <w:t xml:space="preserve">Управления образования </w:t>
            </w:r>
          </w:p>
          <w:p w:rsidR="00967DF7" w:rsidRDefault="00967DF7" w:rsidP="00967DF7">
            <w:pPr>
              <w:pStyle w:val="30"/>
              <w:shd w:val="clear" w:color="auto" w:fill="auto"/>
              <w:tabs>
                <w:tab w:val="left" w:pos="3945"/>
                <w:tab w:val="center" w:pos="4765"/>
              </w:tabs>
              <w:spacing w:after="0" w:line="317" w:lineRule="exact"/>
              <w:jc w:val="right"/>
              <w:rPr>
                <w:b w:val="0"/>
                <w:sz w:val="24"/>
              </w:rPr>
            </w:pPr>
            <w:r w:rsidRPr="00967DF7">
              <w:rPr>
                <w:b w:val="0"/>
                <w:sz w:val="24"/>
              </w:rPr>
              <w:t xml:space="preserve">Миллеровского района </w:t>
            </w:r>
          </w:p>
          <w:p w:rsidR="00967DF7" w:rsidRPr="00967DF7" w:rsidRDefault="00967DF7" w:rsidP="00967DF7">
            <w:pPr>
              <w:pStyle w:val="30"/>
              <w:shd w:val="clear" w:color="auto" w:fill="auto"/>
              <w:tabs>
                <w:tab w:val="left" w:pos="3945"/>
                <w:tab w:val="center" w:pos="4765"/>
              </w:tabs>
              <w:spacing w:after="0" w:line="317" w:lineRule="exact"/>
              <w:jc w:val="right"/>
              <w:rPr>
                <w:b w:val="0"/>
              </w:rPr>
            </w:pPr>
            <w:r>
              <w:rPr>
                <w:b w:val="0"/>
                <w:sz w:val="24"/>
              </w:rPr>
              <w:t>от ______________</w:t>
            </w:r>
            <w:r w:rsidRPr="00967DF7">
              <w:rPr>
                <w:b w:val="0"/>
                <w:sz w:val="24"/>
              </w:rPr>
              <w:t>№</w:t>
            </w:r>
            <w:r>
              <w:rPr>
                <w:b w:val="0"/>
                <w:sz w:val="24"/>
              </w:rPr>
              <w:t>_______</w:t>
            </w:r>
          </w:p>
        </w:tc>
      </w:tr>
    </w:tbl>
    <w:p w:rsidR="00967DF7" w:rsidRDefault="00967DF7" w:rsidP="00730F99">
      <w:pPr>
        <w:pStyle w:val="30"/>
        <w:shd w:val="clear" w:color="auto" w:fill="auto"/>
        <w:tabs>
          <w:tab w:val="left" w:pos="3945"/>
          <w:tab w:val="center" w:pos="4765"/>
        </w:tabs>
        <w:spacing w:after="0" w:line="317" w:lineRule="exact"/>
        <w:ind w:left="20"/>
      </w:pPr>
    </w:p>
    <w:p w:rsidR="00730F99" w:rsidRDefault="00730F99" w:rsidP="00730F99">
      <w:pPr>
        <w:pStyle w:val="30"/>
        <w:shd w:val="clear" w:color="auto" w:fill="auto"/>
        <w:tabs>
          <w:tab w:val="left" w:pos="3945"/>
          <w:tab w:val="center" w:pos="4765"/>
        </w:tabs>
        <w:spacing w:after="0" w:line="317" w:lineRule="exact"/>
        <w:ind w:left="20"/>
      </w:pPr>
      <w:r>
        <w:t>Положение</w:t>
      </w:r>
    </w:p>
    <w:p w:rsidR="00730F99" w:rsidRDefault="00730F99" w:rsidP="00730F99">
      <w:pPr>
        <w:pStyle w:val="30"/>
        <w:shd w:val="clear" w:color="auto" w:fill="auto"/>
        <w:spacing w:after="296" w:line="317" w:lineRule="exact"/>
        <w:ind w:left="20"/>
      </w:pPr>
      <w:r>
        <w:t>о мониторинге системы работы по профессиональному</w:t>
      </w:r>
      <w:r>
        <w:br/>
        <w:t>самоопределению и профессиональной ориентации обучающихся</w:t>
      </w:r>
      <w:r>
        <w:br/>
        <w:t xml:space="preserve">Миллеровского района </w:t>
      </w:r>
    </w:p>
    <w:p w:rsidR="00730F99" w:rsidRDefault="00730F99" w:rsidP="00730F99">
      <w:pPr>
        <w:pStyle w:val="30"/>
        <w:numPr>
          <w:ilvl w:val="0"/>
          <w:numId w:val="1"/>
        </w:numPr>
        <w:shd w:val="clear" w:color="auto" w:fill="auto"/>
        <w:tabs>
          <w:tab w:val="left" w:pos="4065"/>
        </w:tabs>
        <w:spacing w:after="0"/>
        <w:ind w:left="3340"/>
        <w:jc w:val="both"/>
      </w:pPr>
      <w:r>
        <w:t>Общие положения</w:t>
      </w:r>
    </w:p>
    <w:p w:rsidR="00730F99" w:rsidRDefault="00730F99" w:rsidP="00730F99">
      <w:pPr>
        <w:pStyle w:val="20"/>
        <w:numPr>
          <w:ilvl w:val="0"/>
          <w:numId w:val="2"/>
        </w:numPr>
        <w:shd w:val="clear" w:color="auto" w:fill="auto"/>
        <w:tabs>
          <w:tab w:val="left" w:pos="1239"/>
        </w:tabs>
        <w:spacing w:before="0" w:after="0"/>
        <w:ind w:firstLine="780"/>
      </w:pPr>
      <w:r>
        <w:t xml:space="preserve">Положение о мониторинге системы работы по профессиональному самоопределению и профессиональной ориентации обучающихся </w:t>
      </w:r>
      <w:proofErr w:type="gramStart"/>
      <w:r>
        <w:t>Миллеровского  района</w:t>
      </w:r>
      <w:proofErr w:type="gramEnd"/>
      <w:r>
        <w:t xml:space="preserve"> (далее - Положение) определяет цель, задачи, принципы, показатели оценки системы работы по профессиональному самоопределению и профессиональной ориентации обучающихся</w:t>
      </w:r>
      <w:r w:rsidRPr="00A04426">
        <w:t xml:space="preserve"> </w:t>
      </w:r>
      <w:r>
        <w:t>Миллеровского  района, методы сбора и анализа информации для принятия управленческих решений.</w:t>
      </w:r>
    </w:p>
    <w:p w:rsidR="00730F99" w:rsidRDefault="00730F99" w:rsidP="00730F99">
      <w:pPr>
        <w:pStyle w:val="20"/>
        <w:numPr>
          <w:ilvl w:val="0"/>
          <w:numId w:val="2"/>
        </w:numPr>
        <w:shd w:val="clear" w:color="auto" w:fill="auto"/>
        <w:tabs>
          <w:tab w:val="left" w:pos="1239"/>
        </w:tabs>
        <w:spacing w:before="0" w:after="0"/>
        <w:ind w:firstLine="780"/>
      </w:pPr>
      <w:r>
        <w:t xml:space="preserve">Мониторинг состояния системы работы по профессиональному самоопределению и профессиональной ориентации обучающихся </w:t>
      </w:r>
      <w:proofErr w:type="gramStart"/>
      <w:r>
        <w:t>Миллеровского  района</w:t>
      </w:r>
      <w:proofErr w:type="gramEnd"/>
      <w:r>
        <w:t xml:space="preserve"> является составной частью муниципальной системы оценки качества образования и предполагает отслеживание процессов и результатов работы по профессиональному самоопределению и профессиональной ориентации обучающихся в образовательных организациях</w:t>
      </w:r>
      <w:r w:rsidRPr="00A04426">
        <w:t xml:space="preserve"> </w:t>
      </w:r>
      <w:r>
        <w:t>Миллеровского  района в целом и отдельных его компонентов в частности.</w:t>
      </w:r>
    </w:p>
    <w:p w:rsidR="00730F99" w:rsidRDefault="00730F99" w:rsidP="00730F99">
      <w:pPr>
        <w:pStyle w:val="20"/>
        <w:numPr>
          <w:ilvl w:val="0"/>
          <w:numId w:val="2"/>
        </w:numPr>
        <w:shd w:val="clear" w:color="auto" w:fill="auto"/>
        <w:tabs>
          <w:tab w:val="left" w:pos="1234"/>
        </w:tabs>
        <w:spacing w:before="0" w:after="0"/>
        <w:ind w:firstLine="780"/>
      </w:pPr>
      <w:r>
        <w:t>Настоящее Положение разработано на основании и в соответствии с</w:t>
      </w:r>
    </w:p>
    <w:p w:rsidR="00730F99" w:rsidRDefault="00730F99" w:rsidP="00730F99">
      <w:pPr>
        <w:pStyle w:val="20"/>
        <w:shd w:val="clear" w:color="auto" w:fill="auto"/>
        <w:tabs>
          <w:tab w:val="left" w:pos="922"/>
        </w:tabs>
        <w:spacing w:before="0" w:after="0"/>
      </w:pPr>
      <w:r>
        <w:t>Положением о муниципальной системе оценки качества образования Миллеровского района;</w:t>
      </w:r>
    </w:p>
    <w:p w:rsidR="00730F99" w:rsidRDefault="00730F99" w:rsidP="00730F99">
      <w:pPr>
        <w:pStyle w:val="20"/>
        <w:numPr>
          <w:ilvl w:val="0"/>
          <w:numId w:val="2"/>
        </w:numPr>
        <w:shd w:val="clear" w:color="auto" w:fill="auto"/>
        <w:tabs>
          <w:tab w:val="left" w:pos="1561"/>
          <w:tab w:val="left" w:pos="3637"/>
          <w:tab w:val="left" w:pos="6902"/>
        </w:tabs>
        <w:spacing w:before="0" w:after="0" w:line="317" w:lineRule="exact"/>
        <w:ind w:firstLine="800"/>
      </w:pPr>
      <w:r>
        <w:t>Мониторинг</w:t>
      </w:r>
      <w:r>
        <w:tab/>
        <w:t>системы работы по</w:t>
      </w:r>
      <w:r>
        <w:tab/>
        <w:t>профессиональному</w:t>
      </w:r>
    </w:p>
    <w:p w:rsidR="00730F99" w:rsidRDefault="00730F99" w:rsidP="00730F99">
      <w:pPr>
        <w:pStyle w:val="20"/>
        <w:shd w:val="clear" w:color="auto" w:fill="auto"/>
        <w:tabs>
          <w:tab w:val="right" w:pos="7424"/>
          <w:tab w:val="right" w:pos="9332"/>
        </w:tabs>
        <w:spacing w:before="0" w:after="0" w:line="317" w:lineRule="exact"/>
      </w:pPr>
      <w:r>
        <w:t xml:space="preserve">самоопределению и профессиональной ориентации </w:t>
      </w:r>
      <w:r>
        <w:tab/>
        <w:t>обучающихся</w:t>
      </w:r>
      <w:r w:rsidRPr="00A04426">
        <w:t xml:space="preserve"> </w:t>
      </w:r>
      <w:proofErr w:type="gramStart"/>
      <w:r>
        <w:t>Миллеровского  района</w:t>
      </w:r>
      <w:proofErr w:type="gramEnd"/>
      <w:r>
        <w:t xml:space="preserve">  осуществляется как комплексное системное изучение состояния и отслеживание динамики развития процессов и результатов работы по сопровождению профессионального самоопределения и профессиональной ориентации обучающихся.</w:t>
      </w:r>
    </w:p>
    <w:p w:rsidR="00730F99" w:rsidRDefault="00730F99" w:rsidP="00730F99">
      <w:pPr>
        <w:pStyle w:val="20"/>
        <w:numPr>
          <w:ilvl w:val="0"/>
          <w:numId w:val="2"/>
        </w:numPr>
        <w:shd w:val="clear" w:color="auto" w:fill="auto"/>
        <w:tabs>
          <w:tab w:val="left" w:pos="1561"/>
        </w:tabs>
        <w:spacing w:before="0" w:after="0" w:line="317" w:lineRule="exact"/>
        <w:ind w:firstLine="800"/>
      </w:pPr>
      <w:r>
        <w:t>Данный мониторинг основан на принципах системности,</w:t>
      </w:r>
    </w:p>
    <w:p w:rsidR="00730F99" w:rsidRDefault="00730F99" w:rsidP="00730F99">
      <w:pPr>
        <w:pStyle w:val="20"/>
        <w:shd w:val="clear" w:color="auto" w:fill="auto"/>
        <w:tabs>
          <w:tab w:val="right" w:pos="7424"/>
          <w:tab w:val="right" w:pos="9332"/>
        </w:tabs>
        <w:spacing w:before="0" w:after="0" w:line="317" w:lineRule="exact"/>
      </w:pPr>
      <w:r>
        <w:t xml:space="preserve">объективности и достоверности информации, полученных результатов, открытости процедур, обеспечивающих принятие </w:t>
      </w:r>
      <w:r>
        <w:tab/>
        <w:t>эффективных</w:t>
      </w:r>
    </w:p>
    <w:p w:rsidR="00730F99" w:rsidRDefault="00730F99" w:rsidP="00730F99">
      <w:pPr>
        <w:pStyle w:val="20"/>
        <w:shd w:val="clear" w:color="auto" w:fill="auto"/>
        <w:spacing w:before="0" w:after="296" w:line="317" w:lineRule="exact"/>
      </w:pPr>
      <w:r>
        <w:t>управленческих решений.</w:t>
      </w:r>
    </w:p>
    <w:p w:rsidR="00730F99" w:rsidRDefault="00730F99" w:rsidP="00730F99">
      <w:pPr>
        <w:pStyle w:val="30"/>
        <w:numPr>
          <w:ilvl w:val="0"/>
          <w:numId w:val="1"/>
        </w:numPr>
        <w:shd w:val="clear" w:color="auto" w:fill="auto"/>
        <w:tabs>
          <w:tab w:val="left" w:pos="2561"/>
        </w:tabs>
        <w:spacing w:after="0"/>
        <w:ind w:left="1860"/>
        <w:jc w:val="both"/>
      </w:pPr>
      <w:r>
        <w:t>Цель, задачи и принципы мониторинга</w:t>
      </w:r>
    </w:p>
    <w:p w:rsidR="00730F99" w:rsidRDefault="00730F99" w:rsidP="00730F99">
      <w:pPr>
        <w:pStyle w:val="20"/>
        <w:numPr>
          <w:ilvl w:val="0"/>
          <w:numId w:val="4"/>
        </w:numPr>
        <w:shd w:val="clear" w:color="auto" w:fill="auto"/>
        <w:tabs>
          <w:tab w:val="left" w:pos="1292"/>
        </w:tabs>
        <w:spacing w:before="0" w:after="0"/>
        <w:ind w:firstLine="800"/>
      </w:pPr>
      <w:r>
        <w:t xml:space="preserve">Целью мониторинга является формирование статистических и аналитических материалов на основе информации по профессиональному </w:t>
      </w:r>
      <w:r>
        <w:lastRenderedPageBreak/>
        <w:t>самоопределению и профориентации обучающихся в образовательных организациях, определение показателей эффективности их деятельности для принятия решений по достижению качественных результатов.</w:t>
      </w:r>
    </w:p>
    <w:p w:rsidR="00730F99" w:rsidRDefault="00730F99" w:rsidP="00730F99">
      <w:pPr>
        <w:pStyle w:val="20"/>
        <w:numPr>
          <w:ilvl w:val="0"/>
          <w:numId w:val="4"/>
        </w:numPr>
        <w:shd w:val="clear" w:color="auto" w:fill="auto"/>
        <w:tabs>
          <w:tab w:val="left" w:pos="1381"/>
        </w:tabs>
        <w:spacing w:before="0" w:after="0"/>
        <w:ind w:firstLine="800"/>
      </w:pPr>
      <w:r>
        <w:t>Основными задачами мониторинга являются:</w:t>
      </w:r>
    </w:p>
    <w:p w:rsidR="00730F99" w:rsidRDefault="00730F99" w:rsidP="00730F99">
      <w:pPr>
        <w:pStyle w:val="20"/>
        <w:numPr>
          <w:ilvl w:val="0"/>
          <w:numId w:val="5"/>
        </w:numPr>
        <w:shd w:val="clear" w:color="auto" w:fill="auto"/>
        <w:tabs>
          <w:tab w:val="left" w:pos="1178"/>
        </w:tabs>
        <w:spacing w:before="0" w:after="0"/>
        <w:ind w:firstLine="800"/>
      </w:pPr>
      <w:r>
        <w:t>определение качества условий осуществления работы по сопровождению профессионального самоопределения и профессиональной ориентации обучающихся;</w:t>
      </w:r>
    </w:p>
    <w:p w:rsidR="00730F99" w:rsidRDefault="00730F99" w:rsidP="00730F99">
      <w:pPr>
        <w:pStyle w:val="20"/>
        <w:numPr>
          <w:ilvl w:val="0"/>
          <w:numId w:val="5"/>
        </w:numPr>
        <w:shd w:val="clear" w:color="auto" w:fill="auto"/>
        <w:tabs>
          <w:tab w:val="left" w:pos="1178"/>
        </w:tabs>
        <w:spacing w:before="0" w:after="0"/>
        <w:ind w:firstLine="800"/>
      </w:pPr>
      <w:r>
        <w:t xml:space="preserve">выявление области проблем, влияющих на качество работы и эффективность деятельности системы профессионального самоопределения и профессиональной ориентации обучающихся в </w:t>
      </w:r>
      <w:proofErr w:type="gramStart"/>
      <w:r>
        <w:t>Миллеровском  районе</w:t>
      </w:r>
      <w:proofErr w:type="gramEnd"/>
      <w:r>
        <w:t>;</w:t>
      </w:r>
    </w:p>
    <w:p w:rsidR="00730F99" w:rsidRDefault="00730F99" w:rsidP="00730F99">
      <w:pPr>
        <w:pStyle w:val="20"/>
        <w:numPr>
          <w:ilvl w:val="0"/>
          <w:numId w:val="5"/>
        </w:numPr>
        <w:shd w:val="clear" w:color="auto" w:fill="auto"/>
        <w:tabs>
          <w:tab w:val="left" w:pos="1178"/>
        </w:tabs>
        <w:spacing w:before="0" w:after="0"/>
        <w:ind w:firstLine="800"/>
      </w:pPr>
      <w:r>
        <w:t>подготовка управленческих решений для развития муниципальной системы профессионального самоопределения и профессиональной ориентации обучающихся;</w:t>
      </w:r>
    </w:p>
    <w:p w:rsidR="00730F99" w:rsidRDefault="00730F99" w:rsidP="00730F99">
      <w:pPr>
        <w:pStyle w:val="20"/>
        <w:numPr>
          <w:ilvl w:val="0"/>
          <w:numId w:val="5"/>
        </w:numPr>
        <w:shd w:val="clear" w:color="auto" w:fill="auto"/>
        <w:tabs>
          <w:tab w:val="left" w:pos="1178"/>
        </w:tabs>
        <w:spacing w:before="0" w:after="0"/>
        <w:ind w:firstLine="800"/>
      </w:pPr>
      <w:r>
        <w:t>подготовка адресных рекомендаций, направленных на повышение результативности работы по самоопределению и профессиональной ориентации обучающихся общеобразовательных организаций;</w:t>
      </w:r>
    </w:p>
    <w:p w:rsidR="00730F99" w:rsidRDefault="00730F99" w:rsidP="00730F99">
      <w:pPr>
        <w:pStyle w:val="20"/>
        <w:numPr>
          <w:ilvl w:val="0"/>
          <w:numId w:val="5"/>
        </w:numPr>
        <w:shd w:val="clear" w:color="auto" w:fill="auto"/>
        <w:tabs>
          <w:tab w:val="left" w:pos="1178"/>
        </w:tabs>
        <w:spacing w:before="0" w:after="0"/>
        <w:ind w:firstLine="800"/>
      </w:pPr>
      <w:r>
        <w:t xml:space="preserve">обеспечение открытости и доступности объективной информации о работе по профессиональному самоопределению и профориентации в </w:t>
      </w:r>
      <w:proofErr w:type="gramStart"/>
      <w:r>
        <w:t>Миллеровском  районе</w:t>
      </w:r>
      <w:proofErr w:type="gramEnd"/>
      <w:r>
        <w:t xml:space="preserve"> для всех категорий пользователей мониторинга.</w:t>
      </w:r>
    </w:p>
    <w:p w:rsidR="00730F99" w:rsidRDefault="00730F99" w:rsidP="00730F99">
      <w:pPr>
        <w:pStyle w:val="20"/>
        <w:numPr>
          <w:ilvl w:val="0"/>
          <w:numId w:val="4"/>
        </w:numPr>
        <w:shd w:val="clear" w:color="auto" w:fill="auto"/>
        <w:tabs>
          <w:tab w:val="left" w:pos="1381"/>
        </w:tabs>
        <w:spacing w:before="0" w:after="0"/>
        <w:ind w:firstLine="800"/>
      </w:pPr>
      <w:r>
        <w:t>Основные принципы мониторинга:</w:t>
      </w:r>
    </w:p>
    <w:p w:rsidR="00730F99" w:rsidRDefault="00730F99" w:rsidP="00730F99">
      <w:pPr>
        <w:pStyle w:val="20"/>
        <w:numPr>
          <w:ilvl w:val="0"/>
          <w:numId w:val="6"/>
        </w:numPr>
        <w:shd w:val="clear" w:color="auto" w:fill="auto"/>
        <w:tabs>
          <w:tab w:val="left" w:pos="1178"/>
        </w:tabs>
        <w:spacing w:before="0" w:after="0"/>
        <w:ind w:firstLine="800"/>
      </w:pPr>
      <w:r>
        <w:t>системность - логическая последовательность проведения мониторинга;</w:t>
      </w:r>
    </w:p>
    <w:p w:rsidR="00730F99" w:rsidRDefault="00730F99" w:rsidP="00730F99">
      <w:pPr>
        <w:pStyle w:val="20"/>
        <w:numPr>
          <w:ilvl w:val="0"/>
          <w:numId w:val="6"/>
        </w:numPr>
        <w:shd w:val="clear" w:color="auto" w:fill="auto"/>
        <w:tabs>
          <w:tab w:val="left" w:pos="1178"/>
        </w:tabs>
        <w:spacing w:before="0" w:after="0"/>
        <w:ind w:firstLine="800"/>
      </w:pPr>
      <w:r>
        <w:t>конструктивность - поиск путей развития муниципальной системы профессионального самоопределения и профориентации;</w:t>
      </w:r>
    </w:p>
    <w:p w:rsidR="00730F99" w:rsidRDefault="00730F99" w:rsidP="00730F99">
      <w:pPr>
        <w:pStyle w:val="20"/>
        <w:numPr>
          <w:ilvl w:val="0"/>
          <w:numId w:val="6"/>
        </w:numPr>
        <w:shd w:val="clear" w:color="auto" w:fill="auto"/>
        <w:tabs>
          <w:tab w:val="left" w:pos="1117"/>
        </w:tabs>
        <w:spacing w:before="0" w:after="0" w:line="312" w:lineRule="exact"/>
        <w:ind w:firstLine="780"/>
      </w:pPr>
      <w:r>
        <w:t>единый подход к формированию качественных и количественных результатов;</w:t>
      </w:r>
    </w:p>
    <w:p w:rsidR="00730F99" w:rsidRDefault="00730F99" w:rsidP="00730F99">
      <w:pPr>
        <w:pStyle w:val="20"/>
        <w:numPr>
          <w:ilvl w:val="0"/>
          <w:numId w:val="6"/>
        </w:numPr>
        <w:shd w:val="clear" w:color="auto" w:fill="auto"/>
        <w:tabs>
          <w:tab w:val="left" w:pos="1122"/>
        </w:tabs>
        <w:spacing w:before="0" w:after="296" w:line="312" w:lineRule="exact"/>
        <w:ind w:firstLine="780"/>
      </w:pPr>
      <w:r>
        <w:t>достоверность, полнота качественных и количественных результатов мониторинга.</w:t>
      </w:r>
    </w:p>
    <w:p w:rsidR="00730F99" w:rsidRDefault="00730F99" w:rsidP="00730F99">
      <w:pPr>
        <w:pStyle w:val="30"/>
        <w:numPr>
          <w:ilvl w:val="0"/>
          <w:numId w:val="1"/>
        </w:numPr>
        <w:shd w:val="clear" w:color="auto" w:fill="auto"/>
        <w:tabs>
          <w:tab w:val="left" w:pos="2461"/>
        </w:tabs>
        <w:spacing w:after="0" w:line="317" w:lineRule="exact"/>
        <w:ind w:left="1760"/>
        <w:jc w:val="both"/>
      </w:pPr>
      <w:r>
        <w:t>Показатели и индикаторы мониторинга</w:t>
      </w:r>
    </w:p>
    <w:p w:rsidR="00730F99" w:rsidRDefault="00730F99" w:rsidP="00730F99">
      <w:pPr>
        <w:pStyle w:val="20"/>
        <w:numPr>
          <w:ilvl w:val="0"/>
          <w:numId w:val="7"/>
        </w:numPr>
        <w:shd w:val="clear" w:color="auto" w:fill="auto"/>
        <w:tabs>
          <w:tab w:val="left" w:pos="1368"/>
        </w:tabs>
        <w:spacing w:before="0" w:after="0" w:line="317" w:lineRule="exact"/>
        <w:ind w:firstLine="780"/>
      </w:pPr>
      <w:r>
        <w:t>Мониторинг системы работы по самоопределению и профессиональной ориентации обучающихся проводится один раз в год.</w:t>
      </w:r>
    </w:p>
    <w:p w:rsidR="00730F99" w:rsidRDefault="00730F99" w:rsidP="00730F99">
      <w:pPr>
        <w:pStyle w:val="20"/>
        <w:numPr>
          <w:ilvl w:val="0"/>
          <w:numId w:val="7"/>
        </w:numPr>
        <w:shd w:val="clear" w:color="auto" w:fill="auto"/>
        <w:tabs>
          <w:tab w:val="left" w:pos="1368"/>
        </w:tabs>
        <w:spacing w:before="0" w:after="0" w:line="317" w:lineRule="exact"/>
        <w:ind w:firstLine="780"/>
      </w:pPr>
      <w:r>
        <w:t>В системе показателей мониторинга учтены направления мониторинга по:</w:t>
      </w:r>
    </w:p>
    <w:p w:rsidR="00730F99" w:rsidRDefault="00730F99" w:rsidP="00730F99">
      <w:pPr>
        <w:pStyle w:val="20"/>
        <w:numPr>
          <w:ilvl w:val="0"/>
          <w:numId w:val="3"/>
        </w:numPr>
        <w:shd w:val="clear" w:color="auto" w:fill="auto"/>
        <w:tabs>
          <w:tab w:val="left" w:pos="1047"/>
        </w:tabs>
        <w:spacing w:before="0" w:after="0" w:line="317" w:lineRule="exact"/>
        <w:ind w:firstLine="780"/>
      </w:pPr>
      <w:r>
        <w:t>сопровождению профессионального самоопределения обучающихся;</w:t>
      </w:r>
    </w:p>
    <w:p w:rsidR="00730F99" w:rsidRDefault="00730F99" w:rsidP="00730F99">
      <w:pPr>
        <w:pStyle w:val="20"/>
        <w:numPr>
          <w:ilvl w:val="0"/>
          <w:numId w:val="3"/>
        </w:numPr>
        <w:shd w:val="clear" w:color="auto" w:fill="auto"/>
        <w:tabs>
          <w:tab w:val="left" w:pos="1052"/>
        </w:tabs>
        <w:spacing w:before="0" w:after="0" w:line="317" w:lineRule="exact"/>
        <w:ind w:firstLine="780"/>
      </w:pPr>
      <w:r>
        <w:t>взаимодействию с предприятиями, учреждениями;</w:t>
      </w:r>
    </w:p>
    <w:p w:rsidR="00730F99" w:rsidRDefault="00730F99" w:rsidP="00730F99">
      <w:pPr>
        <w:pStyle w:val="20"/>
        <w:numPr>
          <w:ilvl w:val="0"/>
          <w:numId w:val="3"/>
        </w:numPr>
        <w:shd w:val="clear" w:color="auto" w:fill="auto"/>
        <w:tabs>
          <w:tab w:val="left" w:pos="1052"/>
        </w:tabs>
        <w:spacing w:before="0" w:after="0" w:line="317" w:lineRule="exact"/>
        <w:ind w:firstLine="780"/>
      </w:pPr>
      <w:r>
        <w:t>проведению ранней профориентации;</w:t>
      </w:r>
    </w:p>
    <w:p w:rsidR="00730F99" w:rsidRDefault="00730F99" w:rsidP="00730F99">
      <w:pPr>
        <w:pStyle w:val="20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317" w:lineRule="exact"/>
        <w:ind w:firstLine="780"/>
      </w:pPr>
      <w:r>
        <w:t>сопровождению профессионального самоопределения и организации профориентации обучающихся с ОВЗ;</w:t>
      </w:r>
    </w:p>
    <w:p w:rsidR="00730F99" w:rsidRDefault="00730F99" w:rsidP="00730F99">
      <w:pPr>
        <w:pStyle w:val="20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 w:line="317" w:lineRule="exact"/>
        <w:ind w:firstLine="780"/>
      </w:pPr>
      <w:r>
        <w:t xml:space="preserve">выявлению </w:t>
      </w:r>
      <w:proofErr w:type="gramStart"/>
      <w:r>
        <w:t>предпочтений</w:t>
      </w:r>
      <w:proofErr w:type="gramEnd"/>
      <w:r>
        <w:t xml:space="preserve"> обучающихся в области профессиональной ориентации;</w:t>
      </w:r>
    </w:p>
    <w:p w:rsidR="00730F99" w:rsidRDefault="00730F99" w:rsidP="00730F99">
      <w:pPr>
        <w:pStyle w:val="20"/>
        <w:shd w:val="clear" w:color="auto" w:fill="auto"/>
        <w:spacing w:before="0" w:after="0" w:line="317" w:lineRule="exact"/>
        <w:ind w:firstLine="1280"/>
      </w:pPr>
      <w:r>
        <w:t>взаимодействию с профессиональными образовательными организациями и образовательными организациями высшего образования (далее соответственно - ПОО и 00 ВО).</w:t>
      </w:r>
    </w:p>
    <w:p w:rsidR="00730F99" w:rsidRDefault="00730F99" w:rsidP="00730F99">
      <w:pPr>
        <w:pStyle w:val="20"/>
        <w:shd w:val="clear" w:color="auto" w:fill="auto"/>
        <w:spacing w:before="0" w:after="296" w:line="317" w:lineRule="exact"/>
        <w:ind w:firstLine="780"/>
      </w:pPr>
      <w:r>
        <w:t>Показатели оценки системы работы представлены в приложении.</w:t>
      </w:r>
    </w:p>
    <w:p w:rsidR="00730F99" w:rsidRDefault="00730F99" w:rsidP="00730F99">
      <w:pPr>
        <w:pStyle w:val="30"/>
        <w:numPr>
          <w:ilvl w:val="0"/>
          <w:numId w:val="1"/>
        </w:numPr>
        <w:shd w:val="clear" w:color="auto" w:fill="auto"/>
        <w:tabs>
          <w:tab w:val="left" w:pos="2461"/>
        </w:tabs>
        <w:spacing w:after="0"/>
        <w:ind w:left="1760"/>
        <w:jc w:val="both"/>
      </w:pPr>
      <w:r>
        <w:lastRenderedPageBreak/>
        <w:t>Методы сбора и размещения информации</w:t>
      </w:r>
    </w:p>
    <w:p w:rsidR="00730F99" w:rsidRDefault="00730F99" w:rsidP="00730F99">
      <w:pPr>
        <w:pStyle w:val="20"/>
        <w:numPr>
          <w:ilvl w:val="0"/>
          <w:numId w:val="8"/>
        </w:numPr>
        <w:shd w:val="clear" w:color="auto" w:fill="auto"/>
        <w:tabs>
          <w:tab w:val="left" w:pos="1368"/>
        </w:tabs>
        <w:spacing w:before="0" w:after="0"/>
        <w:ind w:firstLine="780"/>
      </w:pPr>
      <w:r>
        <w:t>Оператором мониторинга является МБУ ДПО «</w:t>
      </w:r>
      <w:proofErr w:type="spellStart"/>
      <w:r>
        <w:t>МиРЦ</w:t>
      </w:r>
      <w:proofErr w:type="spellEnd"/>
      <w:r>
        <w:t>».</w:t>
      </w:r>
    </w:p>
    <w:p w:rsidR="00730F99" w:rsidRDefault="00730F99" w:rsidP="00730F99">
      <w:pPr>
        <w:pStyle w:val="20"/>
        <w:numPr>
          <w:ilvl w:val="0"/>
          <w:numId w:val="8"/>
        </w:numPr>
        <w:shd w:val="clear" w:color="auto" w:fill="auto"/>
        <w:tabs>
          <w:tab w:val="left" w:pos="1368"/>
        </w:tabs>
        <w:spacing w:before="0" w:after="0"/>
        <w:ind w:firstLine="780"/>
      </w:pPr>
      <w:r>
        <w:t>К основным методам сбора информации при проведении мониторинга относятся:</w:t>
      </w:r>
    </w:p>
    <w:p w:rsidR="00730F99" w:rsidRDefault="00730F99" w:rsidP="00730F99">
      <w:pPr>
        <w:pStyle w:val="20"/>
        <w:numPr>
          <w:ilvl w:val="0"/>
          <w:numId w:val="9"/>
        </w:numPr>
        <w:shd w:val="clear" w:color="auto" w:fill="auto"/>
        <w:tabs>
          <w:tab w:val="left" w:pos="1167"/>
        </w:tabs>
        <w:spacing w:before="0" w:after="0"/>
        <w:ind w:firstLine="780"/>
      </w:pPr>
      <w:r>
        <w:t>запросы в образовательные организации;</w:t>
      </w:r>
    </w:p>
    <w:p w:rsidR="00730F99" w:rsidRDefault="00730F99" w:rsidP="00730F99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/>
        <w:ind w:firstLine="780"/>
      </w:pPr>
      <w:r>
        <w:t>анкетирование участников образовательных отношений;</w:t>
      </w:r>
    </w:p>
    <w:p w:rsidR="00730F99" w:rsidRDefault="00730F99" w:rsidP="00730F99">
      <w:pPr>
        <w:pStyle w:val="20"/>
        <w:numPr>
          <w:ilvl w:val="0"/>
          <w:numId w:val="9"/>
        </w:numPr>
        <w:shd w:val="clear" w:color="auto" w:fill="auto"/>
        <w:tabs>
          <w:tab w:val="left" w:pos="1122"/>
        </w:tabs>
        <w:spacing w:before="0" w:after="0"/>
        <w:ind w:firstLine="780"/>
      </w:pPr>
      <w:r>
        <w:t>анализ информации о результативности участия обучающихся в региональных и муниципальных проектах, направленных на профессиональное самоопределение и профессиональную ориентацию;</w:t>
      </w:r>
    </w:p>
    <w:p w:rsidR="00730F99" w:rsidRDefault="00730F99" w:rsidP="00730F99">
      <w:pPr>
        <w:pStyle w:val="20"/>
        <w:numPr>
          <w:ilvl w:val="0"/>
          <w:numId w:val="9"/>
        </w:numPr>
        <w:shd w:val="clear" w:color="auto" w:fill="auto"/>
        <w:tabs>
          <w:tab w:val="left" w:pos="1368"/>
        </w:tabs>
        <w:spacing w:before="0" w:after="0"/>
        <w:ind w:firstLine="780"/>
      </w:pPr>
      <w:r>
        <w:t>анализ информации, размещённой на официальных сайтах образовательных организаций в сети «Интернет».</w:t>
      </w:r>
    </w:p>
    <w:p w:rsidR="00730F99" w:rsidRDefault="00730F99" w:rsidP="00730F99">
      <w:pPr>
        <w:pStyle w:val="20"/>
        <w:numPr>
          <w:ilvl w:val="1"/>
          <w:numId w:val="9"/>
        </w:numPr>
        <w:shd w:val="clear" w:color="auto" w:fill="auto"/>
        <w:tabs>
          <w:tab w:val="left" w:pos="1374"/>
        </w:tabs>
        <w:spacing w:before="0" w:after="0"/>
        <w:ind w:firstLine="780"/>
      </w:pPr>
      <w:r>
        <w:t>Информационная открытость результатов мониторинга достигается</w:t>
      </w:r>
    </w:p>
    <w:p w:rsidR="00730F99" w:rsidRDefault="00730F99" w:rsidP="00730F99">
      <w:pPr>
        <w:pStyle w:val="20"/>
        <w:shd w:val="clear" w:color="auto" w:fill="auto"/>
        <w:spacing w:before="0" w:after="0"/>
        <w:jc w:val="left"/>
      </w:pPr>
      <w:r>
        <w:t>через:</w:t>
      </w:r>
    </w:p>
    <w:p w:rsidR="00730F99" w:rsidRDefault="00730F99" w:rsidP="00730F99">
      <w:pPr>
        <w:pStyle w:val="20"/>
        <w:numPr>
          <w:ilvl w:val="0"/>
          <w:numId w:val="3"/>
        </w:numPr>
        <w:shd w:val="clear" w:color="auto" w:fill="auto"/>
        <w:tabs>
          <w:tab w:val="left" w:pos="990"/>
        </w:tabs>
        <w:spacing w:before="0" w:after="0"/>
        <w:ind w:firstLine="780"/>
      </w:pPr>
      <w:r>
        <w:t>размещение аналитических материалов по результатам мониторинга на официальных сайтах Управления образования и образовательных организаций</w:t>
      </w:r>
      <w:r w:rsidRPr="00A04426">
        <w:t xml:space="preserve"> </w:t>
      </w:r>
      <w:proofErr w:type="gramStart"/>
      <w:r>
        <w:t>Миллеровского  района</w:t>
      </w:r>
      <w:proofErr w:type="gramEnd"/>
      <w:r>
        <w:t>;</w:t>
      </w:r>
    </w:p>
    <w:p w:rsidR="00730F99" w:rsidRDefault="00730F99" w:rsidP="00730F99">
      <w:pPr>
        <w:pStyle w:val="20"/>
        <w:shd w:val="clear" w:color="auto" w:fill="auto"/>
        <w:spacing w:before="0" w:after="304"/>
        <w:ind w:firstLine="1280"/>
      </w:pPr>
      <w:r>
        <w:t>периодическую отчётность образовательных организаций и информирование о состоянии развития системы профессионального самоопределения всех заинтересованных сторон.</w:t>
      </w:r>
    </w:p>
    <w:p w:rsidR="00730F99" w:rsidRDefault="00730F99" w:rsidP="00730F99">
      <w:pPr>
        <w:pStyle w:val="30"/>
        <w:numPr>
          <w:ilvl w:val="0"/>
          <w:numId w:val="1"/>
        </w:numPr>
        <w:shd w:val="clear" w:color="auto" w:fill="auto"/>
        <w:tabs>
          <w:tab w:val="left" w:pos="2794"/>
        </w:tabs>
        <w:spacing w:after="0" w:line="317" w:lineRule="exact"/>
        <w:ind w:left="2340"/>
        <w:jc w:val="both"/>
      </w:pPr>
      <w:r>
        <w:t>Управленческий цикл мониторинга</w:t>
      </w:r>
    </w:p>
    <w:p w:rsidR="00730F99" w:rsidRDefault="00730F99" w:rsidP="00730F99">
      <w:pPr>
        <w:pStyle w:val="20"/>
        <w:shd w:val="clear" w:color="auto" w:fill="auto"/>
        <w:spacing w:before="0" w:after="0" w:line="317" w:lineRule="exact"/>
        <w:ind w:firstLine="780"/>
      </w:pPr>
      <w:r>
        <w:t>5.1. Результаты мониторинга являются основанием для анализа полученной информации. Анализ результатов позволяет выявить и охарактеризовать особенности управления качеством работы по профессиональному самоопределению и профессиональной ориентации обучающихся.</w:t>
      </w:r>
    </w:p>
    <w:p w:rsidR="00730F99" w:rsidRDefault="00730F99" w:rsidP="00730F99">
      <w:pPr>
        <w:pStyle w:val="20"/>
        <w:numPr>
          <w:ilvl w:val="0"/>
          <w:numId w:val="10"/>
        </w:numPr>
        <w:shd w:val="clear" w:color="auto" w:fill="auto"/>
        <w:tabs>
          <w:tab w:val="left" w:pos="1282"/>
        </w:tabs>
        <w:spacing w:before="0" w:after="0" w:line="317" w:lineRule="exact"/>
        <w:ind w:firstLine="760"/>
      </w:pPr>
      <w:r>
        <w:t xml:space="preserve">Результаты мониторинга опосредуют адресные предложения по эффективности условий, обеспечивающих систему и качество работы по профессиональному самоопределению и профессиональной ориентации обучающихся, которые оформляются нормативным актом МУ Управления образования </w:t>
      </w:r>
      <w:proofErr w:type="gramStart"/>
      <w:r>
        <w:t>Миллеровского  района</w:t>
      </w:r>
      <w:proofErr w:type="gramEnd"/>
      <w:r>
        <w:t>.</w:t>
      </w:r>
    </w:p>
    <w:p w:rsidR="00730F99" w:rsidRDefault="00730F99" w:rsidP="00730F99">
      <w:pPr>
        <w:pStyle w:val="20"/>
        <w:numPr>
          <w:ilvl w:val="0"/>
          <w:numId w:val="10"/>
        </w:numPr>
        <w:shd w:val="clear" w:color="auto" w:fill="auto"/>
        <w:tabs>
          <w:tab w:val="left" w:pos="1462"/>
        </w:tabs>
        <w:spacing w:before="0" w:after="0" w:line="317" w:lineRule="exact"/>
        <w:ind w:firstLine="760"/>
      </w:pPr>
      <w:r>
        <w:t xml:space="preserve">Аналитические материалы по результатам мониторинга, нормативные акты МУ Управления образования </w:t>
      </w:r>
      <w:proofErr w:type="gramStart"/>
      <w:r>
        <w:t>Миллеровского  района</w:t>
      </w:r>
      <w:proofErr w:type="gramEnd"/>
      <w:r>
        <w:t xml:space="preserve"> направляются в образовательные организации для принятия управленческих решений.</w:t>
      </w:r>
    </w:p>
    <w:p w:rsidR="0048427F" w:rsidRDefault="00730F99" w:rsidP="005D6781">
      <w:pPr>
        <w:pStyle w:val="20"/>
        <w:numPr>
          <w:ilvl w:val="0"/>
          <w:numId w:val="10"/>
        </w:numPr>
        <w:shd w:val="clear" w:color="auto" w:fill="auto"/>
        <w:tabs>
          <w:tab w:val="left" w:pos="1462"/>
        </w:tabs>
        <w:spacing w:before="0" w:after="0" w:line="317" w:lineRule="exact"/>
        <w:ind w:firstLine="760"/>
      </w:pPr>
      <w:r>
        <w:t xml:space="preserve">По итогам управленческих решений и мер, принятых образовательными организациями </w:t>
      </w:r>
      <w:proofErr w:type="gramStart"/>
      <w:r>
        <w:t>МУ  Управление</w:t>
      </w:r>
      <w:proofErr w:type="gramEnd"/>
      <w:r>
        <w:t xml:space="preserve"> образования</w:t>
      </w:r>
      <w:r w:rsidRPr="00A04426">
        <w:t xml:space="preserve"> </w:t>
      </w:r>
      <w:r>
        <w:t>Миллеровского  района анализирует их эффективность. По итогам анализа формируются новые муниципальные цели, определяются показатели, проводится мониторинг, анализ результатов, разрабатываются управленческие решения, то есть выстраивается новый управленческий цикл.</w:t>
      </w:r>
      <w:bookmarkStart w:id="0" w:name="_GoBack"/>
      <w:bookmarkEnd w:id="0"/>
    </w:p>
    <w:sectPr w:rsidR="00484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220" w:rsidRDefault="00EA7220" w:rsidP="00730F99">
      <w:r>
        <w:separator/>
      </w:r>
    </w:p>
  </w:endnote>
  <w:endnote w:type="continuationSeparator" w:id="0">
    <w:p w:rsidR="00EA7220" w:rsidRDefault="00EA7220" w:rsidP="0073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F99" w:rsidRDefault="00730F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F99" w:rsidRDefault="00730F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F99" w:rsidRDefault="00730F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220" w:rsidRDefault="00EA7220" w:rsidP="00730F99">
      <w:r>
        <w:separator/>
      </w:r>
    </w:p>
  </w:footnote>
  <w:footnote w:type="continuationSeparator" w:id="0">
    <w:p w:rsidR="00EA7220" w:rsidRDefault="00EA7220" w:rsidP="0073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F99" w:rsidRDefault="00730F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9CE" w:rsidRDefault="00EA7220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F99" w:rsidRDefault="00730F9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AF0"/>
    <w:multiLevelType w:val="multilevel"/>
    <w:tmpl w:val="45308E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6B0D91"/>
    <w:multiLevelType w:val="multilevel"/>
    <w:tmpl w:val="4880C46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7314D5"/>
    <w:multiLevelType w:val="multilevel"/>
    <w:tmpl w:val="C6C872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A5E17"/>
    <w:multiLevelType w:val="multilevel"/>
    <w:tmpl w:val="B502B0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326FAE"/>
    <w:multiLevelType w:val="multilevel"/>
    <w:tmpl w:val="7214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586CC8"/>
    <w:multiLevelType w:val="multilevel"/>
    <w:tmpl w:val="E2A0C1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2D455E"/>
    <w:multiLevelType w:val="multilevel"/>
    <w:tmpl w:val="EBBAF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3917E6"/>
    <w:multiLevelType w:val="multilevel"/>
    <w:tmpl w:val="1EEC8D5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16700C"/>
    <w:multiLevelType w:val="multilevel"/>
    <w:tmpl w:val="9760B6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AA2DC7"/>
    <w:multiLevelType w:val="multilevel"/>
    <w:tmpl w:val="C818D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99"/>
    <w:rsid w:val="0048427F"/>
    <w:rsid w:val="00730F99"/>
    <w:rsid w:val="00967DF7"/>
    <w:rsid w:val="009F2513"/>
    <w:rsid w:val="00E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1C151"/>
  <w15:chartTrackingRefBased/>
  <w15:docId w15:val="{60A2B341-8414-4D7A-9595-2EB9F465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rsid w:val="00730F9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30F9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30F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"/>
    <w:basedOn w:val="a0"/>
    <w:rsid w:val="00730F9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30F99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730F99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730F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0F9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730F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0F9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39"/>
    <w:rsid w:val="0096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967D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Колонтитул_"/>
    <w:basedOn w:val="a0"/>
    <w:rsid w:val="00967DF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967DF7"/>
    <w:pPr>
      <w:shd w:val="clear" w:color="auto" w:fill="FFFFFF"/>
      <w:spacing w:before="78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2021-08-16T13:29:00Z</dcterms:created>
  <dcterms:modified xsi:type="dcterms:W3CDTF">2021-08-16T13:39:00Z</dcterms:modified>
</cp:coreProperties>
</file>